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4F2217">
        <w:tblPrEx>
          <w:tblCellMar>
            <w:top w:w="0" w:type="dxa"/>
            <w:bottom w:w="0" w:type="dxa"/>
          </w:tblCellMar>
        </w:tblPrEx>
        <w:trPr>
          <w:tblCellSpacing w:w="60" w:type="dxa"/>
        </w:trPr>
        <w:tc>
          <w:tcPr>
            <w:tcW w:w="1200" w:type="pct"/>
            <w:shd w:val="clear" w:color="auto" w:fill="E7F0F9"/>
          </w:tcPr>
          <w:p w:rsidR="004F2217" w:rsidRDefault="00000000">
            <w:pPr>
              <w:spacing w:after="0" w:line="240" w:lineRule="auto"/>
            </w:pPr>
            <w:r>
              <w:rPr>
                <w:b/>
              </w:rPr>
              <w:t>RKP broj</w:t>
            </w:r>
          </w:p>
        </w:tc>
        <w:tc>
          <w:tcPr>
            <w:tcW w:w="0" w:type="auto"/>
            <w:shd w:val="clear" w:color="auto" w:fill="E7F0F9"/>
          </w:tcPr>
          <w:p w:rsidR="004F2217" w:rsidRDefault="00000000">
            <w:pPr>
              <w:spacing w:after="0" w:line="240" w:lineRule="auto"/>
            </w:pPr>
            <w:r>
              <w:t>46124</w:t>
            </w:r>
          </w:p>
        </w:tc>
      </w:tr>
      <w:tr w:rsidR="004F2217">
        <w:tblPrEx>
          <w:tblCellMar>
            <w:top w:w="0" w:type="dxa"/>
            <w:bottom w:w="0" w:type="dxa"/>
          </w:tblCellMar>
        </w:tblPrEx>
        <w:trPr>
          <w:tblCellSpacing w:w="60" w:type="dxa"/>
        </w:trPr>
        <w:tc>
          <w:tcPr>
            <w:tcW w:w="1200" w:type="pct"/>
            <w:shd w:val="clear" w:color="auto" w:fill="E7F0F9"/>
          </w:tcPr>
          <w:p w:rsidR="004F2217" w:rsidRDefault="00000000">
            <w:pPr>
              <w:spacing w:after="0" w:line="240" w:lineRule="auto"/>
            </w:pPr>
            <w:r>
              <w:rPr>
                <w:b/>
              </w:rPr>
              <w:t>Naziv obveznika</w:t>
            </w:r>
          </w:p>
        </w:tc>
        <w:tc>
          <w:tcPr>
            <w:tcW w:w="0" w:type="auto"/>
            <w:shd w:val="clear" w:color="auto" w:fill="E7F0F9"/>
          </w:tcPr>
          <w:p w:rsidR="004F2217" w:rsidRDefault="00000000">
            <w:pPr>
              <w:spacing w:after="0" w:line="240" w:lineRule="auto"/>
            </w:pPr>
            <w:r>
              <w:t>DJEČJI VRTIĆ ZVIREK, STUBIČKE TOPLICE</w:t>
            </w:r>
          </w:p>
        </w:tc>
      </w:tr>
      <w:tr w:rsidR="004F2217">
        <w:tblPrEx>
          <w:tblCellMar>
            <w:top w:w="0" w:type="dxa"/>
            <w:bottom w:w="0" w:type="dxa"/>
          </w:tblCellMar>
        </w:tblPrEx>
        <w:trPr>
          <w:tblCellSpacing w:w="60" w:type="dxa"/>
        </w:trPr>
        <w:tc>
          <w:tcPr>
            <w:tcW w:w="1200" w:type="pct"/>
            <w:shd w:val="clear" w:color="auto" w:fill="E7F0F9"/>
          </w:tcPr>
          <w:p w:rsidR="004F2217" w:rsidRDefault="00000000">
            <w:pPr>
              <w:spacing w:after="0" w:line="240" w:lineRule="auto"/>
            </w:pPr>
            <w:r>
              <w:rPr>
                <w:b/>
              </w:rPr>
              <w:t>Razina</w:t>
            </w:r>
          </w:p>
        </w:tc>
        <w:tc>
          <w:tcPr>
            <w:tcW w:w="0" w:type="auto"/>
            <w:shd w:val="clear" w:color="auto" w:fill="E7F0F9"/>
          </w:tcPr>
          <w:p w:rsidR="004F2217" w:rsidRDefault="00000000">
            <w:pPr>
              <w:spacing w:after="0" w:line="240" w:lineRule="auto"/>
            </w:pPr>
            <w:r>
              <w:t>21</w:t>
            </w:r>
          </w:p>
        </w:tc>
      </w:tr>
    </w:tbl>
    <w:p w:rsidR="004F2217" w:rsidRDefault="00000000">
      <w:r>
        <w:br/>
      </w:r>
    </w:p>
    <w:p w:rsidR="004F2217" w:rsidRDefault="00000000">
      <w:pPr>
        <w:spacing w:line="240" w:lineRule="auto"/>
        <w:jc w:val="center"/>
      </w:pPr>
      <w:r>
        <w:rPr>
          <w:b/>
          <w:sz w:val="28"/>
        </w:rPr>
        <w:t>BILJEŠKE UZ FINANCIJSKE IZVJEŠTAJE</w:t>
      </w:r>
    </w:p>
    <w:p w:rsidR="004F2217" w:rsidRDefault="00000000">
      <w:pPr>
        <w:spacing w:line="240" w:lineRule="auto"/>
        <w:jc w:val="center"/>
      </w:pPr>
      <w:r>
        <w:rPr>
          <w:b/>
          <w:sz w:val="28"/>
        </w:rPr>
        <w:t>ZA RAZDOBLJE</w:t>
      </w:r>
    </w:p>
    <w:p w:rsidR="004F2217" w:rsidRDefault="00000000">
      <w:pPr>
        <w:spacing w:line="240" w:lineRule="auto"/>
        <w:jc w:val="center"/>
      </w:pPr>
      <w:r>
        <w:rPr>
          <w:b/>
          <w:sz w:val="28"/>
        </w:rPr>
        <w:t>I - VI 2026.</w:t>
      </w:r>
    </w:p>
    <w:p w:rsidR="004F2217" w:rsidRDefault="004F2217"/>
    <w:p w:rsidR="004F2217" w:rsidRDefault="00000000">
      <w:pPr>
        <w:keepNext/>
        <w:spacing w:line="240" w:lineRule="auto"/>
        <w:jc w:val="center"/>
      </w:pPr>
      <w:r>
        <w:rPr>
          <w:b/>
          <w:sz w:val="28"/>
        </w:rPr>
        <w:t>Izvještaj o prihodima i rashodima, primicima i izdacima</w:t>
      </w:r>
    </w:p>
    <w:p w:rsidR="004F2217"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6</w:t>
            </w:r>
          </w:p>
        </w:tc>
        <w:tc>
          <w:tcPr>
            <w:tcW w:w="3180" w:type="dxa"/>
            <w:tcMar>
              <w:top w:w="0" w:type="dxa"/>
              <w:bottom w:w="0" w:type="dxa"/>
            </w:tcMar>
            <w:vAlign w:val="center"/>
          </w:tcPr>
          <w:p w:rsidR="004F2217"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rsidR="004F2217" w:rsidRDefault="00000000">
            <w:pPr>
              <w:keepNext/>
              <w:keepLines/>
              <w:spacing w:after="0" w:line="240" w:lineRule="auto"/>
            </w:pPr>
            <w:r>
              <w:rPr>
                <w:sz w:val="18"/>
              </w:rPr>
              <w:t>6</w:t>
            </w:r>
          </w:p>
        </w:tc>
        <w:tc>
          <w:tcPr>
            <w:tcW w:w="1860" w:type="dxa"/>
            <w:tcMar>
              <w:top w:w="0" w:type="dxa"/>
              <w:bottom w:w="0" w:type="dxa"/>
            </w:tcMar>
            <w:vAlign w:val="center"/>
          </w:tcPr>
          <w:p w:rsidR="004F2217" w:rsidRDefault="00000000">
            <w:pPr>
              <w:keepNext/>
              <w:keepLines/>
              <w:spacing w:after="0" w:line="240" w:lineRule="auto"/>
              <w:jc w:val="right"/>
            </w:pPr>
            <w:r>
              <w:rPr>
                <w:sz w:val="18"/>
              </w:rPr>
              <w:t>381.576,09</w:t>
            </w:r>
          </w:p>
        </w:tc>
        <w:tc>
          <w:tcPr>
            <w:tcW w:w="1860" w:type="dxa"/>
            <w:tcMar>
              <w:top w:w="0" w:type="dxa"/>
              <w:bottom w:w="0" w:type="dxa"/>
            </w:tcMar>
            <w:vAlign w:val="center"/>
          </w:tcPr>
          <w:p w:rsidR="004F2217" w:rsidRDefault="00000000">
            <w:pPr>
              <w:keepNext/>
              <w:keepLines/>
              <w:spacing w:after="0" w:line="240" w:lineRule="auto"/>
              <w:jc w:val="right"/>
            </w:pPr>
            <w:r>
              <w:rPr>
                <w:sz w:val="18"/>
              </w:rPr>
              <w:t>434.505,33</w:t>
            </w:r>
          </w:p>
        </w:tc>
        <w:tc>
          <w:tcPr>
            <w:tcW w:w="700" w:type="dxa"/>
            <w:tcMar>
              <w:top w:w="0" w:type="dxa"/>
              <w:bottom w:w="0" w:type="dxa"/>
            </w:tcMar>
            <w:vAlign w:val="center"/>
          </w:tcPr>
          <w:p w:rsidR="004F2217" w:rsidRDefault="00000000">
            <w:pPr>
              <w:keepNext/>
              <w:keepLines/>
              <w:spacing w:after="0" w:line="240" w:lineRule="auto"/>
              <w:jc w:val="right"/>
            </w:pPr>
            <w:r>
              <w:rPr>
                <w:sz w:val="18"/>
              </w:rPr>
              <w:t>113,9</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w:t>
            </w:r>
          </w:p>
        </w:tc>
        <w:tc>
          <w:tcPr>
            <w:tcW w:w="3180" w:type="dxa"/>
            <w:tcMar>
              <w:top w:w="0" w:type="dxa"/>
              <w:bottom w:w="0" w:type="dxa"/>
            </w:tcMar>
            <w:vAlign w:val="center"/>
          </w:tcPr>
          <w:p w:rsidR="004F2217"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rsidR="004F2217" w:rsidRDefault="00000000">
            <w:pPr>
              <w:keepNext/>
              <w:keepLines/>
              <w:spacing w:after="0" w:line="240" w:lineRule="auto"/>
            </w:pPr>
            <w:r>
              <w:rPr>
                <w:sz w:val="18"/>
              </w:rPr>
              <w:t>3</w:t>
            </w:r>
          </w:p>
        </w:tc>
        <w:tc>
          <w:tcPr>
            <w:tcW w:w="1860" w:type="dxa"/>
            <w:tcMar>
              <w:top w:w="0" w:type="dxa"/>
              <w:bottom w:w="0" w:type="dxa"/>
            </w:tcMar>
            <w:vAlign w:val="center"/>
          </w:tcPr>
          <w:p w:rsidR="004F2217" w:rsidRDefault="00000000">
            <w:pPr>
              <w:keepNext/>
              <w:keepLines/>
              <w:spacing w:after="0" w:line="240" w:lineRule="auto"/>
              <w:jc w:val="right"/>
            </w:pPr>
            <w:r>
              <w:rPr>
                <w:sz w:val="18"/>
              </w:rPr>
              <w:t>436.858,10</w:t>
            </w:r>
          </w:p>
        </w:tc>
        <w:tc>
          <w:tcPr>
            <w:tcW w:w="1860" w:type="dxa"/>
            <w:tcMar>
              <w:top w:w="0" w:type="dxa"/>
              <w:bottom w:w="0" w:type="dxa"/>
            </w:tcMar>
            <w:vAlign w:val="center"/>
          </w:tcPr>
          <w:p w:rsidR="004F2217" w:rsidRDefault="00000000">
            <w:pPr>
              <w:keepNext/>
              <w:keepLines/>
              <w:spacing w:after="0" w:line="240" w:lineRule="auto"/>
              <w:jc w:val="right"/>
            </w:pPr>
            <w:r>
              <w:rPr>
                <w:sz w:val="18"/>
              </w:rPr>
              <w:t>414.854,94</w:t>
            </w:r>
          </w:p>
        </w:tc>
        <w:tc>
          <w:tcPr>
            <w:tcW w:w="700" w:type="dxa"/>
            <w:tcMar>
              <w:top w:w="0" w:type="dxa"/>
              <w:bottom w:w="0" w:type="dxa"/>
            </w:tcMar>
            <w:vAlign w:val="center"/>
          </w:tcPr>
          <w:p w:rsidR="004F2217" w:rsidRDefault="00000000">
            <w:pPr>
              <w:keepNext/>
              <w:keepLines/>
              <w:spacing w:after="0" w:line="240" w:lineRule="auto"/>
              <w:jc w:val="right"/>
            </w:pPr>
            <w:r>
              <w:rPr>
                <w:sz w:val="18"/>
              </w:rPr>
              <w:t>95,0</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4F2217">
            <w:pPr>
              <w:keepNext/>
              <w:keepLines/>
              <w:spacing w:after="0" w:line="240" w:lineRule="auto"/>
            </w:pPr>
          </w:p>
        </w:tc>
        <w:tc>
          <w:tcPr>
            <w:tcW w:w="3180" w:type="dxa"/>
            <w:tcMar>
              <w:top w:w="0" w:type="dxa"/>
              <w:bottom w:w="0" w:type="dxa"/>
            </w:tcMar>
            <w:vAlign w:val="center"/>
          </w:tcPr>
          <w:p w:rsidR="004F2217"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rsidR="004F2217" w:rsidRDefault="00000000">
            <w:pPr>
              <w:keepNext/>
              <w:keepLines/>
              <w:spacing w:after="0" w:line="240" w:lineRule="auto"/>
            </w:pPr>
            <w:r>
              <w:rPr>
                <w:b/>
                <w:sz w:val="18"/>
              </w:rPr>
              <w:t>X001</w:t>
            </w:r>
          </w:p>
        </w:tc>
        <w:tc>
          <w:tcPr>
            <w:tcW w:w="1860" w:type="dxa"/>
            <w:tcMar>
              <w:top w:w="0" w:type="dxa"/>
              <w:bottom w:w="0" w:type="dxa"/>
            </w:tcMar>
            <w:vAlign w:val="center"/>
          </w:tcPr>
          <w:p w:rsidR="004F2217" w:rsidRDefault="00000000">
            <w:pPr>
              <w:keepNext/>
              <w:keepLines/>
              <w:spacing w:after="0" w:line="240" w:lineRule="auto"/>
              <w:jc w:val="right"/>
            </w:pPr>
            <w:r>
              <w:rPr>
                <w:b/>
                <w:sz w:val="18"/>
              </w:rPr>
              <w:t>0,00</w:t>
            </w:r>
          </w:p>
        </w:tc>
        <w:tc>
          <w:tcPr>
            <w:tcW w:w="1860" w:type="dxa"/>
            <w:tcMar>
              <w:top w:w="0" w:type="dxa"/>
              <w:bottom w:w="0" w:type="dxa"/>
            </w:tcMar>
            <w:vAlign w:val="center"/>
          </w:tcPr>
          <w:p w:rsidR="004F2217" w:rsidRDefault="00000000">
            <w:pPr>
              <w:keepNext/>
              <w:keepLines/>
              <w:spacing w:after="0" w:line="240" w:lineRule="auto"/>
              <w:jc w:val="right"/>
            </w:pPr>
            <w:r>
              <w:rPr>
                <w:b/>
                <w:sz w:val="18"/>
              </w:rPr>
              <w:t>19.650,39</w:t>
            </w:r>
          </w:p>
        </w:tc>
        <w:tc>
          <w:tcPr>
            <w:tcW w:w="700" w:type="dxa"/>
            <w:tcMar>
              <w:top w:w="0" w:type="dxa"/>
              <w:bottom w:w="0" w:type="dxa"/>
            </w:tcMar>
            <w:vAlign w:val="center"/>
          </w:tcPr>
          <w:p w:rsidR="004F2217" w:rsidRDefault="00000000">
            <w:pPr>
              <w:keepNext/>
              <w:keepLines/>
              <w:spacing w:after="0" w:line="240" w:lineRule="auto"/>
              <w:jc w:val="right"/>
            </w:pPr>
            <w:r>
              <w:rPr>
                <w:b/>
                <w:sz w:val="18"/>
              </w:rPr>
              <w:t>-</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7</w:t>
            </w:r>
          </w:p>
        </w:tc>
        <w:tc>
          <w:tcPr>
            <w:tcW w:w="3180" w:type="dxa"/>
            <w:tcMar>
              <w:top w:w="0" w:type="dxa"/>
              <w:bottom w:w="0" w:type="dxa"/>
            </w:tcMar>
            <w:vAlign w:val="center"/>
          </w:tcPr>
          <w:p w:rsidR="004F2217"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rsidR="004F2217" w:rsidRDefault="00000000">
            <w:pPr>
              <w:keepNext/>
              <w:keepLines/>
              <w:spacing w:after="0" w:line="240" w:lineRule="auto"/>
            </w:pPr>
            <w:r>
              <w:rPr>
                <w:sz w:val="18"/>
              </w:rPr>
              <w:t>7</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4</w:t>
            </w:r>
          </w:p>
        </w:tc>
        <w:tc>
          <w:tcPr>
            <w:tcW w:w="3180" w:type="dxa"/>
            <w:tcMar>
              <w:top w:w="0" w:type="dxa"/>
              <w:bottom w:w="0" w:type="dxa"/>
            </w:tcMar>
            <w:vAlign w:val="center"/>
          </w:tcPr>
          <w:p w:rsidR="004F2217"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rsidR="004F2217" w:rsidRDefault="00000000">
            <w:pPr>
              <w:keepNext/>
              <w:keepLines/>
              <w:spacing w:after="0" w:line="240" w:lineRule="auto"/>
            </w:pPr>
            <w:r>
              <w:rPr>
                <w:sz w:val="18"/>
              </w:rPr>
              <w:t>4</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4F2217">
            <w:pPr>
              <w:keepNext/>
              <w:keepLines/>
              <w:spacing w:after="0" w:line="240" w:lineRule="auto"/>
            </w:pPr>
          </w:p>
        </w:tc>
        <w:tc>
          <w:tcPr>
            <w:tcW w:w="3180" w:type="dxa"/>
            <w:tcMar>
              <w:top w:w="0" w:type="dxa"/>
              <w:bottom w:w="0" w:type="dxa"/>
            </w:tcMar>
            <w:vAlign w:val="center"/>
          </w:tcPr>
          <w:p w:rsidR="004F2217" w:rsidRDefault="00000000">
            <w:pPr>
              <w:keepNext/>
              <w:keepLines/>
              <w:spacing w:after="0" w:line="240" w:lineRule="auto"/>
            </w:pPr>
            <w:r>
              <w:rPr>
                <w:b/>
                <w:sz w:val="18"/>
              </w:rPr>
              <w:t>VIŠAK/MANJAK PRIHODA OD NEFINANCIJSKE IMOVINE (šifre 7-4, 4-7)</w:t>
            </w:r>
          </w:p>
        </w:tc>
        <w:tc>
          <w:tcPr>
            <w:tcW w:w="700" w:type="dxa"/>
            <w:tcMar>
              <w:top w:w="0" w:type="dxa"/>
              <w:bottom w:w="0" w:type="dxa"/>
            </w:tcMar>
            <w:vAlign w:val="center"/>
          </w:tcPr>
          <w:p w:rsidR="004F2217" w:rsidRDefault="00000000">
            <w:pPr>
              <w:keepNext/>
              <w:keepLines/>
              <w:spacing w:after="0" w:line="240" w:lineRule="auto"/>
            </w:pPr>
            <w:r>
              <w:rPr>
                <w:b/>
                <w:sz w:val="18"/>
              </w:rPr>
              <w:t>X002, Y002</w:t>
            </w:r>
          </w:p>
        </w:tc>
        <w:tc>
          <w:tcPr>
            <w:tcW w:w="1860" w:type="dxa"/>
            <w:tcMar>
              <w:top w:w="0" w:type="dxa"/>
              <w:bottom w:w="0" w:type="dxa"/>
            </w:tcMar>
            <w:vAlign w:val="center"/>
          </w:tcPr>
          <w:p w:rsidR="004F2217" w:rsidRDefault="00000000">
            <w:pPr>
              <w:keepNext/>
              <w:keepLines/>
              <w:spacing w:after="0" w:line="240" w:lineRule="auto"/>
              <w:jc w:val="right"/>
            </w:pPr>
            <w:r>
              <w:rPr>
                <w:b/>
                <w:sz w:val="18"/>
              </w:rPr>
              <w:t>0,00</w:t>
            </w:r>
          </w:p>
        </w:tc>
        <w:tc>
          <w:tcPr>
            <w:tcW w:w="1860" w:type="dxa"/>
            <w:tcMar>
              <w:top w:w="0" w:type="dxa"/>
              <w:bottom w:w="0" w:type="dxa"/>
            </w:tcMar>
            <w:vAlign w:val="center"/>
          </w:tcPr>
          <w:p w:rsidR="004F2217" w:rsidRDefault="00000000">
            <w:pPr>
              <w:keepNext/>
              <w:keepLines/>
              <w:spacing w:after="0" w:line="240" w:lineRule="auto"/>
              <w:jc w:val="right"/>
            </w:pPr>
            <w:r>
              <w:rPr>
                <w:b/>
                <w:sz w:val="18"/>
              </w:rPr>
              <w:t>0,00</w:t>
            </w:r>
          </w:p>
        </w:tc>
        <w:tc>
          <w:tcPr>
            <w:tcW w:w="700" w:type="dxa"/>
            <w:tcMar>
              <w:top w:w="0" w:type="dxa"/>
              <w:bottom w:w="0" w:type="dxa"/>
            </w:tcMar>
            <w:vAlign w:val="center"/>
          </w:tcPr>
          <w:p w:rsidR="004F2217" w:rsidRDefault="00000000">
            <w:pPr>
              <w:keepNext/>
              <w:keepLines/>
              <w:spacing w:after="0" w:line="240" w:lineRule="auto"/>
              <w:jc w:val="right"/>
            </w:pPr>
            <w:r>
              <w:rPr>
                <w:b/>
                <w:sz w:val="18"/>
              </w:rPr>
              <w:t>-</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8</w:t>
            </w:r>
          </w:p>
        </w:tc>
        <w:tc>
          <w:tcPr>
            <w:tcW w:w="3180" w:type="dxa"/>
            <w:tcMar>
              <w:top w:w="0" w:type="dxa"/>
              <w:bottom w:w="0" w:type="dxa"/>
            </w:tcMar>
            <w:vAlign w:val="center"/>
          </w:tcPr>
          <w:p w:rsidR="004F2217"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rsidR="004F2217" w:rsidRDefault="00000000">
            <w:pPr>
              <w:keepNext/>
              <w:keepLines/>
              <w:spacing w:after="0" w:line="240" w:lineRule="auto"/>
            </w:pPr>
            <w:r>
              <w:rPr>
                <w:sz w:val="18"/>
              </w:rPr>
              <w:t>8</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5</w:t>
            </w:r>
          </w:p>
        </w:tc>
        <w:tc>
          <w:tcPr>
            <w:tcW w:w="3180" w:type="dxa"/>
            <w:tcMar>
              <w:top w:w="0" w:type="dxa"/>
              <w:bottom w:w="0" w:type="dxa"/>
            </w:tcMar>
            <w:vAlign w:val="center"/>
          </w:tcPr>
          <w:p w:rsidR="004F2217"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rsidR="004F2217" w:rsidRDefault="00000000">
            <w:pPr>
              <w:keepNext/>
              <w:keepLines/>
              <w:spacing w:after="0" w:line="240" w:lineRule="auto"/>
            </w:pPr>
            <w:r>
              <w:rPr>
                <w:sz w:val="18"/>
              </w:rPr>
              <w:t>5</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4F2217">
            <w:pPr>
              <w:keepNext/>
              <w:keepLines/>
              <w:spacing w:after="0" w:line="240" w:lineRule="auto"/>
            </w:pPr>
          </w:p>
        </w:tc>
        <w:tc>
          <w:tcPr>
            <w:tcW w:w="3180" w:type="dxa"/>
            <w:tcMar>
              <w:top w:w="0" w:type="dxa"/>
              <w:bottom w:w="0" w:type="dxa"/>
            </w:tcMar>
            <w:vAlign w:val="center"/>
          </w:tcPr>
          <w:p w:rsidR="004F2217"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rsidR="004F2217" w:rsidRDefault="00000000">
            <w:pPr>
              <w:keepNext/>
              <w:keepLines/>
              <w:spacing w:after="0" w:line="240" w:lineRule="auto"/>
            </w:pPr>
            <w:r>
              <w:rPr>
                <w:b/>
                <w:sz w:val="18"/>
              </w:rPr>
              <w:t>X003, Y003</w:t>
            </w:r>
          </w:p>
        </w:tc>
        <w:tc>
          <w:tcPr>
            <w:tcW w:w="1860" w:type="dxa"/>
            <w:tcMar>
              <w:top w:w="0" w:type="dxa"/>
              <w:bottom w:w="0" w:type="dxa"/>
            </w:tcMar>
            <w:vAlign w:val="center"/>
          </w:tcPr>
          <w:p w:rsidR="004F2217" w:rsidRDefault="00000000">
            <w:pPr>
              <w:keepNext/>
              <w:keepLines/>
              <w:spacing w:after="0" w:line="240" w:lineRule="auto"/>
              <w:jc w:val="right"/>
            </w:pPr>
            <w:r>
              <w:rPr>
                <w:b/>
                <w:sz w:val="18"/>
              </w:rPr>
              <w:t>0,00</w:t>
            </w:r>
          </w:p>
        </w:tc>
        <w:tc>
          <w:tcPr>
            <w:tcW w:w="1860" w:type="dxa"/>
            <w:tcMar>
              <w:top w:w="0" w:type="dxa"/>
              <w:bottom w:w="0" w:type="dxa"/>
            </w:tcMar>
            <w:vAlign w:val="center"/>
          </w:tcPr>
          <w:p w:rsidR="004F2217" w:rsidRDefault="00000000">
            <w:pPr>
              <w:keepNext/>
              <w:keepLines/>
              <w:spacing w:after="0" w:line="240" w:lineRule="auto"/>
              <w:jc w:val="right"/>
            </w:pPr>
            <w:r>
              <w:rPr>
                <w:b/>
                <w:sz w:val="18"/>
              </w:rPr>
              <w:t>0,00</w:t>
            </w:r>
          </w:p>
        </w:tc>
        <w:tc>
          <w:tcPr>
            <w:tcW w:w="700" w:type="dxa"/>
            <w:tcMar>
              <w:top w:w="0" w:type="dxa"/>
              <w:bottom w:w="0" w:type="dxa"/>
            </w:tcMar>
            <w:vAlign w:val="center"/>
          </w:tcPr>
          <w:p w:rsidR="004F2217" w:rsidRDefault="00000000">
            <w:pPr>
              <w:keepNext/>
              <w:keepLines/>
              <w:spacing w:after="0" w:line="240" w:lineRule="auto"/>
              <w:jc w:val="right"/>
            </w:pPr>
            <w:r>
              <w:rPr>
                <w:b/>
                <w:sz w:val="18"/>
              </w:rPr>
              <w:t>-</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4F2217">
            <w:pPr>
              <w:keepNext/>
              <w:keepLines/>
              <w:spacing w:after="0" w:line="240" w:lineRule="auto"/>
            </w:pPr>
          </w:p>
        </w:tc>
        <w:tc>
          <w:tcPr>
            <w:tcW w:w="3180" w:type="dxa"/>
            <w:tcMar>
              <w:top w:w="0" w:type="dxa"/>
              <w:bottom w:w="0" w:type="dxa"/>
            </w:tcMar>
            <w:vAlign w:val="center"/>
          </w:tcPr>
          <w:p w:rsidR="004F2217"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rsidR="004F2217" w:rsidRDefault="00000000">
            <w:pPr>
              <w:keepNext/>
              <w:keepLines/>
              <w:spacing w:after="0" w:line="240" w:lineRule="auto"/>
            </w:pPr>
            <w:r>
              <w:rPr>
                <w:b/>
                <w:sz w:val="18"/>
              </w:rPr>
              <w:t>X005</w:t>
            </w:r>
          </w:p>
        </w:tc>
        <w:tc>
          <w:tcPr>
            <w:tcW w:w="1860" w:type="dxa"/>
            <w:tcMar>
              <w:top w:w="0" w:type="dxa"/>
              <w:bottom w:w="0" w:type="dxa"/>
            </w:tcMar>
            <w:vAlign w:val="center"/>
          </w:tcPr>
          <w:p w:rsidR="004F2217" w:rsidRDefault="00000000">
            <w:pPr>
              <w:keepNext/>
              <w:keepLines/>
              <w:spacing w:after="0" w:line="240" w:lineRule="auto"/>
              <w:jc w:val="right"/>
            </w:pPr>
            <w:r>
              <w:rPr>
                <w:b/>
                <w:sz w:val="18"/>
              </w:rPr>
              <w:t>0,00</w:t>
            </w:r>
          </w:p>
        </w:tc>
        <w:tc>
          <w:tcPr>
            <w:tcW w:w="1860" w:type="dxa"/>
            <w:tcMar>
              <w:top w:w="0" w:type="dxa"/>
              <w:bottom w:w="0" w:type="dxa"/>
            </w:tcMar>
            <w:vAlign w:val="center"/>
          </w:tcPr>
          <w:p w:rsidR="004F2217" w:rsidRDefault="00000000">
            <w:pPr>
              <w:keepNext/>
              <w:keepLines/>
              <w:spacing w:after="0" w:line="240" w:lineRule="auto"/>
              <w:jc w:val="right"/>
            </w:pPr>
            <w:r>
              <w:rPr>
                <w:b/>
                <w:sz w:val="18"/>
              </w:rPr>
              <w:t>19.650,39</w:t>
            </w:r>
          </w:p>
        </w:tc>
        <w:tc>
          <w:tcPr>
            <w:tcW w:w="700" w:type="dxa"/>
            <w:tcMar>
              <w:top w:w="0" w:type="dxa"/>
              <w:bottom w:w="0" w:type="dxa"/>
            </w:tcMar>
            <w:vAlign w:val="center"/>
          </w:tcPr>
          <w:p w:rsidR="004F2217" w:rsidRDefault="00000000">
            <w:pPr>
              <w:keepNext/>
              <w:keepLines/>
              <w:spacing w:after="0" w:line="240" w:lineRule="auto"/>
              <w:jc w:val="right"/>
            </w:pPr>
            <w:r>
              <w:rPr>
                <w:b/>
                <w:sz w:val="18"/>
              </w:rPr>
              <w:t>-</w:t>
            </w:r>
          </w:p>
        </w:tc>
      </w:tr>
    </w:tbl>
    <w:p w:rsidR="004F2217" w:rsidRDefault="004F2217">
      <w:pPr>
        <w:spacing w:after="0"/>
      </w:pPr>
    </w:p>
    <w:p w:rsidR="004F2217" w:rsidRDefault="00000000">
      <w:r>
        <w:t xml:space="preserve">Ostvareni višak prihoda poslovanja na dan 30. 6. 2026. god. ostvaren je u iznosu 19.650,39 € iz izvora prihoda za posebne namjene, koji je uvršten  u manjak prihoda i primitaka za pokriće u slijedećem razdoblju koji se odnosi na rashode za plaće za zaposlene za lipanj 2026. god., naknadu radnicima za prehranu, naknadu za nezapošljavanje osoba sa invaliditetom za lipanj 2026. god. i materijalne rashode. Preneseni manjak poslovanja na dan 31. 12. 2025. god. iznosio je 56.103,03 €. U vrtiću se rad odvija u matičnom i područnom objektu, na dan </w:t>
      </w:r>
      <w:r>
        <w:lastRenderedPageBreak/>
        <w:t>30.06.2026. god. u vrtiću je bilo zaposleno 30 radnika, u vrtiću je boravilo 129-ero djece u 7 odgojno-obrazovnih skupina. Od 1. 1. 2026. god. vrtić je u punoj lokalnoj riznici.</w:t>
      </w:r>
    </w:p>
    <w:p w:rsidR="004F2217" w:rsidRDefault="00000000">
      <w:r>
        <w:br/>
      </w:r>
    </w:p>
    <w:p w:rsidR="004F2217"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63</w:t>
            </w:r>
          </w:p>
        </w:tc>
        <w:tc>
          <w:tcPr>
            <w:tcW w:w="3180" w:type="dxa"/>
            <w:tcMar>
              <w:top w:w="0" w:type="dxa"/>
              <w:bottom w:w="0" w:type="dxa"/>
            </w:tcMar>
            <w:vAlign w:val="center"/>
          </w:tcPr>
          <w:p w:rsidR="004F2217"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rsidR="004F2217" w:rsidRDefault="00000000">
            <w:pPr>
              <w:keepNext/>
              <w:keepLines/>
              <w:spacing w:after="0" w:line="240" w:lineRule="auto"/>
            </w:pPr>
            <w:r>
              <w:rPr>
                <w:sz w:val="18"/>
              </w:rPr>
              <w:t>63</w:t>
            </w:r>
          </w:p>
        </w:tc>
        <w:tc>
          <w:tcPr>
            <w:tcW w:w="1860" w:type="dxa"/>
            <w:tcMar>
              <w:top w:w="0" w:type="dxa"/>
              <w:bottom w:w="0" w:type="dxa"/>
            </w:tcMar>
            <w:vAlign w:val="center"/>
          </w:tcPr>
          <w:p w:rsidR="004F2217" w:rsidRDefault="00000000">
            <w:pPr>
              <w:keepNext/>
              <w:keepLines/>
              <w:spacing w:after="0" w:line="240" w:lineRule="auto"/>
              <w:jc w:val="right"/>
            </w:pPr>
            <w:r>
              <w:rPr>
                <w:sz w:val="18"/>
              </w:rPr>
              <w:t>16.662,02</w:t>
            </w:r>
          </w:p>
        </w:tc>
        <w:tc>
          <w:tcPr>
            <w:tcW w:w="1860" w:type="dxa"/>
            <w:tcMar>
              <w:top w:w="0" w:type="dxa"/>
              <w:bottom w:w="0" w:type="dxa"/>
            </w:tcMar>
            <w:vAlign w:val="center"/>
          </w:tcPr>
          <w:p w:rsidR="004F2217" w:rsidRDefault="00000000">
            <w:pPr>
              <w:keepNext/>
              <w:keepLines/>
              <w:spacing w:after="0" w:line="240" w:lineRule="auto"/>
              <w:jc w:val="right"/>
            </w:pPr>
            <w:r>
              <w:rPr>
                <w:sz w:val="18"/>
              </w:rPr>
              <w:t>8.865,44</w:t>
            </w:r>
          </w:p>
        </w:tc>
        <w:tc>
          <w:tcPr>
            <w:tcW w:w="700" w:type="dxa"/>
            <w:tcMar>
              <w:top w:w="0" w:type="dxa"/>
              <w:bottom w:w="0" w:type="dxa"/>
            </w:tcMar>
            <w:vAlign w:val="center"/>
          </w:tcPr>
          <w:p w:rsidR="004F2217" w:rsidRDefault="00000000">
            <w:pPr>
              <w:keepNext/>
              <w:keepLines/>
              <w:spacing w:after="0" w:line="240" w:lineRule="auto"/>
              <w:jc w:val="right"/>
            </w:pPr>
            <w:r>
              <w:rPr>
                <w:sz w:val="18"/>
              </w:rPr>
              <w:t>53,2</w:t>
            </w:r>
          </w:p>
        </w:tc>
      </w:tr>
    </w:tbl>
    <w:p w:rsidR="004F2217" w:rsidRDefault="004F2217">
      <w:pPr>
        <w:spacing w:after="0"/>
      </w:pPr>
    </w:p>
    <w:p w:rsidR="004F2217" w:rsidRDefault="00000000">
      <w:r>
        <w:t>Smanjenje prihoda u odnosu na prošlo izvještajno razdoblje je iz razloga manjeg broja djece polaznika vrtića iz drugih gradova i općina i do 30. 6. 2026. god. nije bilo uplata od Ministarstva znanosti, obrazovanja i mladih za djecu u programu predškole i djecu sa teškoćama integriranu u redoviti program.</w:t>
      </w:r>
    </w:p>
    <w:p w:rsidR="004F2217" w:rsidRDefault="004F2217"/>
    <w:p w:rsidR="004F2217"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652</w:t>
            </w:r>
          </w:p>
        </w:tc>
        <w:tc>
          <w:tcPr>
            <w:tcW w:w="3180" w:type="dxa"/>
            <w:tcMar>
              <w:top w:w="0" w:type="dxa"/>
              <w:bottom w:w="0" w:type="dxa"/>
            </w:tcMar>
            <w:vAlign w:val="center"/>
          </w:tcPr>
          <w:p w:rsidR="004F2217" w:rsidRDefault="00000000">
            <w:pPr>
              <w:keepNext/>
              <w:keepLines/>
              <w:spacing w:after="0" w:line="240" w:lineRule="auto"/>
            </w:pPr>
            <w:r>
              <w:rPr>
                <w:sz w:val="18"/>
              </w:rPr>
              <w:t>Prihodi po posebnim propisima (šifre 6521 do 6528)</w:t>
            </w:r>
          </w:p>
        </w:tc>
        <w:tc>
          <w:tcPr>
            <w:tcW w:w="700" w:type="dxa"/>
            <w:tcMar>
              <w:top w:w="0" w:type="dxa"/>
              <w:bottom w:w="0" w:type="dxa"/>
            </w:tcMar>
            <w:vAlign w:val="center"/>
          </w:tcPr>
          <w:p w:rsidR="004F2217" w:rsidRDefault="00000000">
            <w:pPr>
              <w:keepNext/>
              <w:keepLines/>
              <w:spacing w:after="0" w:line="240" w:lineRule="auto"/>
            </w:pPr>
            <w:r>
              <w:rPr>
                <w:sz w:val="18"/>
              </w:rPr>
              <w:t>652</w:t>
            </w:r>
          </w:p>
        </w:tc>
        <w:tc>
          <w:tcPr>
            <w:tcW w:w="1860" w:type="dxa"/>
            <w:tcMar>
              <w:top w:w="0" w:type="dxa"/>
              <w:bottom w:w="0" w:type="dxa"/>
            </w:tcMar>
            <w:vAlign w:val="center"/>
          </w:tcPr>
          <w:p w:rsidR="004F2217" w:rsidRDefault="00000000">
            <w:pPr>
              <w:keepNext/>
              <w:keepLines/>
              <w:spacing w:after="0" w:line="240" w:lineRule="auto"/>
              <w:jc w:val="right"/>
            </w:pPr>
            <w:r>
              <w:rPr>
                <w:sz w:val="18"/>
              </w:rPr>
              <w:t>62.994,03</w:t>
            </w:r>
          </w:p>
        </w:tc>
        <w:tc>
          <w:tcPr>
            <w:tcW w:w="1860" w:type="dxa"/>
            <w:tcMar>
              <w:top w:w="0" w:type="dxa"/>
              <w:bottom w:w="0" w:type="dxa"/>
            </w:tcMar>
            <w:vAlign w:val="center"/>
          </w:tcPr>
          <w:p w:rsidR="004F2217" w:rsidRDefault="00000000">
            <w:pPr>
              <w:keepNext/>
              <w:keepLines/>
              <w:spacing w:after="0" w:line="240" w:lineRule="auto"/>
              <w:jc w:val="right"/>
            </w:pPr>
            <w:r>
              <w:rPr>
                <w:sz w:val="18"/>
              </w:rPr>
              <w:t>92.327,45</w:t>
            </w:r>
          </w:p>
        </w:tc>
        <w:tc>
          <w:tcPr>
            <w:tcW w:w="700" w:type="dxa"/>
            <w:tcMar>
              <w:top w:w="0" w:type="dxa"/>
              <w:bottom w:w="0" w:type="dxa"/>
            </w:tcMar>
            <w:vAlign w:val="center"/>
          </w:tcPr>
          <w:p w:rsidR="004F2217" w:rsidRDefault="00000000">
            <w:pPr>
              <w:keepNext/>
              <w:keepLines/>
              <w:spacing w:after="0" w:line="240" w:lineRule="auto"/>
              <w:jc w:val="right"/>
            </w:pPr>
            <w:r>
              <w:rPr>
                <w:sz w:val="18"/>
              </w:rPr>
              <w:t>146,6</w:t>
            </w:r>
          </w:p>
        </w:tc>
      </w:tr>
    </w:tbl>
    <w:p w:rsidR="004F2217" w:rsidRDefault="004F2217">
      <w:pPr>
        <w:spacing w:after="0"/>
      </w:pPr>
    </w:p>
    <w:p w:rsidR="004F2217" w:rsidRDefault="00000000">
      <w:r>
        <w:t>Povećanje prihoda u odnosu na prošlo izvještajno razdoblje je iz razloga većeg broja upisane djece,132-oje, kao i što je u 2025. god. uvedena nova dinamika izdavanja računa- protekom mjeseca, te je trebalo roditeljima vrijeme prilagodbe. U vrtiću je 7 odgojno-obrazovnih skupina, 6 u matičnom objektu i 1 u područnom objektu.</w:t>
      </w:r>
    </w:p>
    <w:p w:rsidR="004F2217" w:rsidRDefault="004F2217"/>
    <w:p w:rsidR="004F2217"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661</w:t>
            </w:r>
          </w:p>
        </w:tc>
        <w:tc>
          <w:tcPr>
            <w:tcW w:w="3180" w:type="dxa"/>
            <w:tcMar>
              <w:top w:w="0" w:type="dxa"/>
              <w:bottom w:w="0" w:type="dxa"/>
            </w:tcMar>
            <w:vAlign w:val="center"/>
          </w:tcPr>
          <w:p w:rsidR="004F2217" w:rsidRDefault="00000000">
            <w:pPr>
              <w:keepNext/>
              <w:keepLines/>
              <w:spacing w:after="0" w:line="240" w:lineRule="auto"/>
            </w:pPr>
            <w:r>
              <w:rPr>
                <w:sz w:val="18"/>
              </w:rPr>
              <w:t>Prihodi od prodaje proizvoda i robe te pruženih usluga (šifre 6614+6615)</w:t>
            </w:r>
          </w:p>
        </w:tc>
        <w:tc>
          <w:tcPr>
            <w:tcW w:w="700" w:type="dxa"/>
            <w:tcMar>
              <w:top w:w="0" w:type="dxa"/>
              <w:bottom w:w="0" w:type="dxa"/>
            </w:tcMar>
            <w:vAlign w:val="center"/>
          </w:tcPr>
          <w:p w:rsidR="004F2217" w:rsidRDefault="00000000">
            <w:pPr>
              <w:keepNext/>
              <w:keepLines/>
              <w:spacing w:after="0" w:line="240" w:lineRule="auto"/>
            </w:pPr>
            <w:r>
              <w:rPr>
                <w:sz w:val="18"/>
              </w:rPr>
              <w:t>661</w:t>
            </w:r>
          </w:p>
        </w:tc>
        <w:tc>
          <w:tcPr>
            <w:tcW w:w="1860" w:type="dxa"/>
            <w:tcMar>
              <w:top w:w="0" w:type="dxa"/>
              <w:bottom w:w="0" w:type="dxa"/>
            </w:tcMar>
            <w:vAlign w:val="center"/>
          </w:tcPr>
          <w:p w:rsidR="004F2217" w:rsidRDefault="00000000">
            <w:pPr>
              <w:keepNext/>
              <w:keepLines/>
              <w:spacing w:after="0" w:line="240" w:lineRule="auto"/>
              <w:jc w:val="right"/>
            </w:pPr>
            <w:r>
              <w:rPr>
                <w:sz w:val="18"/>
              </w:rPr>
              <w:t>3.210,00</w:t>
            </w:r>
          </w:p>
        </w:tc>
        <w:tc>
          <w:tcPr>
            <w:tcW w:w="1860" w:type="dxa"/>
            <w:tcMar>
              <w:top w:w="0" w:type="dxa"/>
              <w:bottom w:w="0" w:type="dxa"/>
            </w:tcMar>
            <w:vAlign w:val="center"/>
          </w:tcPr>
          <w:p w:rsidR="004F2217" w:rsidRDefault="00000000">
            <w:pPr>
              <w:keepNext/>
              <w:keepLines/>
              <w:spacing w:after="0" w:line="240" w:lineRule="auto"/>
              <w:jc w:val="right"/>
            </w:pPr>
            <w:r>
              <w:rPr>
                <w:sz w:val="18"/>
              </w:rPr>
              <w:t>3.840,00</w:t>
            </w:r>
          </w:p>
        </w:tc>
        <w:tc>
          <w:tcPr>
            <w:tcW w:w="700" w:type="dxa"/>
            <w:tcMar>
              <w:top w:w="0" w:type="dxa"/>
              <w:bottom w:w="0" w:type="dxa"/>
            </w:tcMar>
            <w:vAlign w:val="center"/>
          </w:tcPr>
          <w:p w:rsidR="004F2217" w:rsidRDefault="00000000">
            <w:pPr>
              <w:keepNext/>
              <w:keepLines/>
              <w:spacing w:after="0" w:line="240" w:lineRule="auto"/>
              <w:jc w:val="right"/>
            </w:pPr>
            <w:r>
              <w:rPr>
                <w:sz w:val="18"/>
              </w:rPr>
              <w:t>119,6</w:t>
            </w:r>
          </w:p>
        </w:tc>
      </w:tr>
    </w:tbl>
    <w:p w:rsidR="004F2217" w:rsidRDefault="004F2217">
      <w:pPr>
        <w:spacing w:after="0"/>
      </w:pPr>
    </w:p>
    <w:p w:rsidR="004F2217" w:rsidRDefault="00000000">
      <w:r>
        <w:t>Povećanje prihoda u odnosu na prošlo izvještajno razdoblje je zbog većeg broja polaznika kraćeg programa engleskog jezika za ped. god. 2025./2026. koji se provodio u organizaciji vrtića. Ukupan broj polaznika programa bio je 26. Program se provodio u 2 skupine. Cijena programa za ped. god. 2025./2026. iznosila je 240,00 € po polazniku, koju su roditelji plaćali u 8 rata po 30,00 €. Program se provodio od listopada 2025. do kraja svibnja 2026. god.</w:t>
      </w:r>
    </w:p>
    <w:p w:rsidR="004F2217" w:rsidRDefault="004F2217"/>
    <w:p w:rsidR="004F2217" w:rsidRDefault="00000000">
      <w:pPr>
        <w:keepNext/>
        <w:spacing w:line="240" w:lineRule="auto"/>
        <w:jc w:val="center"/>
      </w:pPr>
      <w:r>
        <w:rPr>
          <w:sz w:val="28"/>
        </w:rPr>
        <w:lastRenderedPageBreak/>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6631</w:t>
            </w:r>
          </w:p>
        </w:tc>
        <w:tc>
          <w:tcPr>
            <w:tcW w:w="3180" w:type="dxa"/>
            <w:tcMar>
              <w:top w:w="0" w:type="dxa"/>
              <w:bottom w:w="0" w:type="dxa"/>
            </w:tcMar>
            <w:vAlign w:val="center"/>
          </w:tcPr>
          <w:p w:rsidR="004F2217" w:rsidRDefault="00000000">
            <w:pPr>
              <w:keepNext/>
              <w:keepLines/>
              <w:spacing w:after="0" w:line="240" w:lineRule="auto"/>
            </w:pPr>
            <w:r>
              <w:rPr>
                <w:sz w:val="18"/>
              </w:rPr>
              <w:t>Tekuće donacije</w:t>
            </w:r>
          </w:p>
        </w:tc>
        <w:tc>
          <w:tcPr>
            <w:tcW w:w="700" w:type="dxa"/>
            <w:tcMar>
              <w:top w:w="0" w:type="dxa"/>
              <w:bottom w:w="0" w:type="dxa"/>
            </w:tcMar>
            <w:vAlign w:val="center"/>
          </w:tcPr>
          <w:p w:rsidR="004F2217" w:rsidRDefault="00000000">
            <w:pPr>
              <w:keepNext/>
              <w:keepLines/>
              <w:spacing w:after="0" w:line="240" w:lineRule="auto"/>
            </w:pPr>
            <w:r>
              <w:rPr>
                <w:sz w:val="18"/>
              </w:rPr>
              <w:t>6631</w:t>
            </w:r>
          </w:p>
        </w:tc>
        <w:tc>
          <w:tcPr>
            <w:tcW w:w="1860" w:type="dxa"/>
            <w:tcMar>
              <w:top w:w="0" w:type="dxa"/>
              <w:bottom w:w="0" w:type="dxa"/>
            </w:tcMar>
            <w:vAlign w:val="center"/>
          </w:tcPr>
          <w:p w:rsidR="004F2217" w:rsidRDefault="00000000">
            <w:pPr>
              <w:keepNext/>
              <w:keepLines/>
              <w:spacing w:after="0" w:line="240" w:lineRule="auto"/>
              <w:jc w:val="right"/>
            </w:pPr>
            <w:r>
              <w:rPr>
                <w:sz w:val="18"/>
              </w:rPr>
              <w:t>56,50</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0</w:t>
            </w:r>
          </w:p>
        </w:tc>
      </w:tr>
    </w:tbl>
    <w:p w:rsidR="004F2217" w:rsidRDefault="004F2217">
      <w:pPr>
        <w:spacing w:after="0"/>
      </w:pPr>
    </w:p>
    <w:p w:rsidR="004F2217" w:rsidRDefault="00000000">
      <w:r>
        <w:t>Vrtić na dan 30. 06. 2026. godine nije ostvario prihode od tekućih donacija.</w:t>
      </w:r>
    </w:p>
    <w:p w:rsidR="004F2217" w:rsidRDefault="004F2217"/>
    <w:p w:rsidR="004F2217"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671</w:t>
            </w:r>
          </w:p>
        </w:tc>
        <w:tc>
          <w:tcPr>
            <w:tcW w:w="3180" w:type="dxa"/>
            <w:tcMar>
              <w:top w:w="0" w:type="dxa"/>
              <w:bottom w:w="0" w:type="dxa"/>
            </w:tcMar>
            <w:vAlign w:val="center"/>
          </w:tcPr>
          <w:p w:rsidR="004F2217" w:rsidRDefault="00000000">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rsidR="004F2217" w:rsidRDefault="00000000">
            <w:pPr>
              <w:keepNext/>
              <w:keepLines/>
              <w:spacing w:after="0" w:line="240" w:lineRule="auto"/>
            </w:pPr>
            <w:r>
              <w:rPr>
                <w:sz w:val="18"/>
              </w:rPr>
              <w:t>671</w:t>
            </w:r>
          </w:p>
        </w:tc>
        <w:tc>
          <w:tcPr>
            <w:tcW w:w="1860" w:type="dxa"/>
            <w:tcMar>
              <w:top w:w="0" w:type="dxa"/>
              <w:bottom w:w="0" w:type="dxa"/>
            </w:tcMar>
            <w:vAlign w:val="center"/>
          </w:tcPr>
          <w:p w:rsidR="004F2217" w:rsidRDefault="00000000">
            <w:pPr>
              <w:keepNext/>
              <w:keepLines/>
              <w:spacing w:after="0" w:line="240" w:lineRule="auto"/>
              <w:jc w:val="right"/>
            </w:pPr>
            <w:r>
              <w:rPr>
                <w:sz w:val="18"/>
              </w:rPr>
              <w:t>298.653,54</w:t>
            </w:r>
          </w:p>
        </w:tc>
        <w:tc>
          <w:tcPr>
            <w:tcW w:w="1860" w:type="dxa"/>
            <w:tcMar>
              <w:top w:w="0" w:type="dxa"/>
              <w:bottom w:w="0" w:type="dxa"/>
            </w:tcMar>
            <w:vAlign w:val="center"/>
          </w:tcPr>
          <w:p w:rsidR="004F2217" w:rsidRDefault="00000000">
            <w:pPr>
              <w:keepNext/>
              <w:keepLines/>
              <w:spacing w:after="0" w:line="240" w:lineRule="auto"/>
              <w:jc w:val="right"/>
            </w:pPr>
            <w:r>
              <w:rPr>
                <w:sz w:val="18"/>
              </w:rPr>
              <w:t>329.472,44</w:t>
            </w:r>
          </w:p>
        </w:tc>
        <w:tc>
          <w:tcPr>
            <w:tcW w:w="700" w:type="dxa"/>
            <w:tcMar>
              <w:top w:w="0" w:type="dxa"/>
              <w:bottom w:w="0" w:type="dxa"/>
            </w:tcMar>
            <w:vAlign w:val="center"/>
          </w:tcPr>
          <w:p w:rsidR="004F2217" w:rsidRDefault="00000000">
            <w:pPr>
              <w:keepNext/>
              <w:keepLines/>
              <w:spacing w:after="0" w:line="240" w:lineRule="auto"/>
              <w:jc w:val="right"/>
            </w:pPr>
            <w:r>
              <w:rPr>
                <w:sz w:val="18"/>
              </w:rPr>
              <w:t>110,3</w:t>
            </w:r>
          </w:p>
        </w:tc>
      </w:tr>
    </w:tbl>
    <w:p w:rsidR="004F2217" w:rsidRDefault="004F2217">
      <w:pPr>
        <w:spacing w:after="0"/>
      </w:pPr>
    </w:p>
    <w:p w:rsidR="004F2217" w:rsidRDefault="00000000">
      <w:r>
        <w:t>Povećanje prihoda u odnosu na prošlo izvještajno razdoblje je zbog povećanja broja djece polaznika vrtića sa područja Općine Stubičke Toplice koja sudjeluje u sufinanciranju smještaja djece u vrtiću, povećanje iznosa za Fisklanu održivost vrtića. Iznos prihoda 329.472,44 € sastoji se od prihoda iz izvora općih prihoda i primitaka u iznosu 312.911,44 € i prihoda za Fiskalnu održivost vrtića u iznosu 16.561,00 €.</w:t>
      </w:r>
    </w:p>
    <w:p w:rsidR="004F2217" w:rsidRDefault="004F2217"/>
    <w:p w:rsidR="004F2217"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311</w:t>
            </w:r>
          </w:p>
        </w:tc>
        <w:tc>
          <w:tcPr>
            <w:tcW w:w="3180" w:type="dxa"/>
            <w:tcMar>
              <w:top w:w="0" w:type="dxa"/>
              <w:bottom w:w="0" w:type="dxa"/>
            </w:tcMar>
            <w:vAlign w:val="center"/>
          </w:tcPr>
          <w:p w:rsidR="004F2217" w:rsidRDefault="00000000">
            <w:pPr>
              <w:keepNext/>
              <w:keepLines/>
              <w:spacing w:after="0" w:line="240" w:lineRule="auto"/>
            </w:pPr>
            <w:r>
              <w:rPr>
                <w:sz w:val="18"/>
              </w:rPr>
              <w:t>Plaće (bruto) (šifre 3111 do 3114)</w:t>
            </w:r>
          </w:p>
        </w:tc>
        <w:tc>
          <w:tcPr>
            <w:tcW w:w="700" w:type="dxa"/>
            <w:tcMar>
              <w:top w:w="0" w:type="dxa"/>
              <w:bottom w:w="0" w:type="dxa"/>
            </w:tcMar>
            <w:vAlign w:val="center"/>
          </w:tcPr>
          <w:p w:rsidR="004F2217" w:rsidRDefault="00000000">
            <w:pPr>
              <w:keepNext/>
              <w:keepLines/>
              <w:spacing w:after="0" w:line="240" w:lineRule="auto"/>
            </w:pPr>
            <w:r>
              <w:rPr>
                <w:sz w:val="18"/>
              </w:rPr>
              <w:t>311</w:t>
            </w:r>
          </w:p>
        </w:tc>
        <w:tc>
          <w:tcPr>
            <w:tcW w:w="1860" w:type="dxa"/>
            <w:tcMar>
              <w:top w:w="0" w:type="dxa"/>
              <w:bottom w:w="0" w:type="dxa"/>
            </w:tcMar>
            <w:vAlign w:val="center"/>
          </w:tcPr>
          <w:p w:rsidR="004F2217" w:rsidRDefault="00000000">
            <w:pPr>
              <w:keepNext/>
              <w:keepLines/>
              <w:spacing w:after="0" w:line="240" w:lineRule="auto"/>
              <w:jc w:val="right"/>
            </w:pPr>
            <w:r>
              <w:rPr>
                <w:sz w:val="18"/>
              </w:rPr>
              <w:t>300.852,74</w:t>
            </w:r>
          </w:p>
        </w:tc>
        <w:tc>
          <w:tcPr>
            <w:tcW w:w="1860" w:type="dxa"/>
            <w:tcMar>
              <w:top w:w="0" w:type="dxa"/>
              <w:bottom w:w="0" w:type="dxa"/>
            </w:tcMar>
            <w:vAlign w:val="center"/>
          </w:tcPr>
          <w:p w:rsidR="004F2217" w:rsidRDefault="00000000">
            <w:pPr>
              <w:keepNext/>
              <w:keepLines/>
              <w:spacing w:after="0" w:line="240" w:lineRule="auto"/>
              <w:jc w:val="right"/>
            </w:pPr>
            <w:r>
              <w:rPr>
                <w:sz w:val="18"/>
              </w:rPr>
              <w:t>288.252,57</w:t>
            </w:r>
          </w:p>
        </w:tc>
        <w:tc>
          <w:tcPr>
            <w:tcW w:w="700" w:type="dxa"/>
            <w:tcMar>
              <w:top w:w="0" w:type="dxa"/>
              <w:bottom w:w="0" w:type="dxa"/>
            </w:tcMar>
            <w:vAlign w:val="center"/>
          </w:tcPr>
          <w:p w:rsidR="004F2217" w:rsidRDefault="00000000">
            <w:pPr>
              <w:keepNext/>
              <w:keepLines/>
              <w:spacing w:after="0" w:line="240" w:lineRule="auto"/>
              <w:jc w:val="right"/>
            </w:pPr>
            <w:r>
              <w:rPr>
                <w:sz w:val="18"/>
              </w:rPr>
              <w:t>95,8</w:t>
            </w:r>
          </w:p>
        </w:tc>
      </w:tr>
    </w:tbl>
    <w:p w:rsidR="004F2217" w:rsidRDefault="004F2217">
      <w:pPr>
        <w:spacing w:after="0"/>
      </w:pPr>
    </w:p>
    <w:p w:rsidR="004F2217" w:rsidRDefault="00000000">
      <w:r>
        <w:t>Obračun plaće za lipanj 2026. god. radio se za 30 radnika. Vrtić uz matični objekt provodi rad i u područnom objektu u Strmcu Stubičkom od rujna 2024. god. gdje su zaposlene 2 odgojiteljice i pomoćnik za dijete s teškoćama u razvoju. U prošlom izvještajnom razdoblju u rashod za plaće za izvještajno razdoblje obuhvaćena je i plaća za prosinac 2024. god. </w:t>
      </w:r>
    </w:p>
    <w:p w:rsidR="004F2217" w:rsidRDefault="004F2217"/>
    <w:p w:rsidR="004F2217"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3214</w:t>
            </w:r>
          </w:p>
        </w:tc>
        <w:tc>
          <w:tcPr>
            <w:tcW w:w="3180" w:type="dxa"/>
            <w:tcMar>
              <w:top w:w="0" w:type="dxa"/>
              <w:bottom w:w="0" w:type="dxa"/>
            </w:tcMar>
            <w:vAlign w:val="center"/>
          </w:tcPr>
          <w:p w:rsidR="004F2217" w:rsidRDefault="00000000">
            <w:pPr>
              <w:keepNext/>
              <w:keepLines/>
              <w:spacing w:after="0" w:line="240" w:lineRule="auto"/>
            </w:pPr>
            <w:r>
              <w:rPr>
                <w:sz w:val="18"/>
              </w:rPr>
              <w:t>Ostale naknade troškova zaposlenima</w:t>
            </w:r>
          </w:p>
        </w:tc>
        <w:tc>
          <w:tcPr>
            <w:tcW w:w="700" w:type="dxa"/>
            <w:tcMar>
              <w:top w:w="0" w:type="dxa"/>
              <w:bottom w:w="0" w:type="dxa"/>
            </w:tcMar>
            <w:vAlign w:val="center"/>
          </w:tcPr>
          <w:p w:rsidR="004F2217" w:rsidRDefault="00000000">
            <w:pPr>
              <w:keepNext/>
              <w:keepLines/>
              <w:spacing w:after="0" w:line="240" w:lineRule="auto"/>
            </w:pPr>
            <w:r>
              <w:rPr>
                <w:sz w:val="18"/>
              </w:rPr>
              <w:t>3214</w:t>
            </w:r>
          </w:p>
        </w:tc>
        <w:tc>
          <w:tcPr>
            <w:tcW w:w="1860" w:type="dxa"/>
            <w:tcMar>
              <w:top w:w="0" w:type="dxa"/>
              <w:bottom w:w="0" w:type="dxa"/>
            </w:tcMar>
            <w:vAlign w:val="center"/>
          </w:tcPr>
          <w:p w:rsidR="004F2217" w:rsidRDefault="00000000">
            <w:pPr>
              <w:keepNext/>
              <w:keepLines/>
              <w:spacing w:after="0" w:line="240" w:lineRule="auto"/>
              <w:jc w:val="right"/>
            </w:pPr>
            <w:r>
              <w:rPr>
                <w:sz w:val="18"/>
              </w:rPr>
              <w:t>1.185,40</w:t>
            </w:r>
          </w:p>
        </w:tc>
        <w:tc>
          <w:tcPr>
            <w:tcW w:w="1860" w:type="dxa"/>
            <w:tcMar>
              <w:top w:w="0" w:type="dxa"/>
              <w:bottom w:w="0" w:type="dxa"/>
            </w:tcMar>
            <w:vAlign w:val="center"/>
          </w:tcPr>
          <w:p w:rsidR="004F2217" w:rsidRDefault="00000000">
            <w:pPr>
              <w:keepNext/>
              <w:keepLines/>
              <w:spacing w:after="0" w:line="240" w:lineRule="auto"/>
              <w:jc w:val="right"/>
            </w:pPr>
            <w:r>
              <w:rPr>
                <w:sz w:val="18"/>
              </w:rPr>
              <w:t>1.463,70</w:t>
            </w:r>
          </w:p>
        </w:tc>
        <w:tc>
          <w:tcPr>
            <w:tcW w:w="700" w:type="dxa"/>
            <w:tcMar>
              <w:top w:w="0" w:type="dxa"/>
              <w:bottom w:w="0" w:type="dxa"/>
            </w:tcMar>
            <w:vAlign w:val="center"/>
          </w:tcPr>
          <w:p w:rsidR="004F2217" w:rsidRDefault="00000000">
            <w:pPr>
              <w:keepNext/>
              <w:keepLines/>
              <w:spacing w:after="0" w:line="240" w:lineRule="auto"/>
              <w:jc w:val="right"/>
            </w:pPr>
            <w:r>
              <w:rPr>
                <w:sz w:val="18"/>
              </w:rPr>
              <w:t>123,5</w:t>
            </w:r>
          </w:p>
        </w:tc>
      </w:tr>
    </w:tbl>
    <w:p w:rsidR="004F2217" w:rsidRDefault="004F2217">
      <w:pPr>
        <w:spacing w:after="0"/>
      </w:pPr>
    </w:p>
    <w:p w:rsidR="004F2217" w:rsidRDefault="00000000">
      <w:r>
        <w:lastRenderedPageBreak/>
        <w:t>Zbog otvorenog područnog objekta u Strmcu Stubičkom i potrebe za dovoženjem hrane polaznicima područnog objetka došlo je do povećanja rashoda za isplatu loco vožnje radnicima.</w:t>
      </w:r>
    </w:p>
    <w:p w:rsidR="004F2217" w:rsidRDefault="004F2217"/>
    <w:p w:rsidR="004F2217"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3227</w:t>
            </w:r>
          </w:p>
        </w:tc>
        <w:tc>
          <w:tcPr>
            <w:tcW w:w="3180" w:type="dxa"/>
            <w:tcMar>
              <w:top w:w="0" w:type="dxa"/>
              <w:bottom w:w="0" w:type="dxa"/>
            </w:tcMar>
            <w:vAlign w:val="center"/>
          </w:tcPr>
          <w:p w:rsidR="004F2217" w:rsidRDefault="00000000">
            <w:pPr>
              <w:keepNext/>
              <w:keepLines/>
              <w:spacing w:after="0" w:line="240" w:lineRule="auto"/>
            </w:pPr>
            <w:r>
              <w:rPr>
                <w:sz w:val="18"/>
              </w:rPr>
              <w:t>Službena, radna i zaštitna odjeća i obuća</w:t>
            </w:r>
          </w:p>
        </w:tc>
        <w:tc>
          <w:tcPr>
            <w:tcW w:w="700" w:type="dxa"/>
            <w:tcMar>
              <w:top w:w="0" w:type="dxa"/>
              <w:bottom w:w="0" w:type="dxa"/>
            </w:tcMar>
            <w:vAlign w:val="center"/>
          </w:tcPr>
          <w:p w:rsidR="004F2217" w:rsidRDefault="00000000">
            <w:pPr>
              <w:keepNext/>
              <w:keepLines/>
              <w:spacing w:after="0" w:line="240" w:lineRule="auto"/>
            </w:pPr>
            <w:r>
              <w:rPr>
                <w:sz w:val="18"/>
              </w:rPr>
              <w:t>3227</w:t>
            </w:r>
          </w:p>
        </w:tc>
        <w:tc>
          <w:tcPr>
            <w:tcW w:w="1860" w:type="dxa"/>
            <w:tcMar>
              <w:top w:w="0" w:type="dxa"/>
              <w:bottom w:w="0" w:type="dxa"/>
            </w:tcMar>
            <w:vAlign w:val="center"/>
          </w:tcPr>
          <w:p w:rsidR="004F2217" w:rsidRDefault="00000000">
            <w:pPr>
              <w:keepNext/>
              <w:keepLines/>
              <w:spacing w:after="0" w:line="240" w:lineRule="auto"/>
              <w:jc w:val="right"/>
            </w:pPr>
            <w:r>
              <w:rPr>
                <w:sz w:val="18"/>
              </w:rPr>
              <w:t>880,50</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0</w:t>
            </w:r>
          </w:p>
        </w:tc>
      </w:tr>
    </w:tbl>
    <w:p w:rsidR="004F2217" w:rsidRDefault="004F2217">
      <w:pPr>
        <w:spacing w:after="0"/>
      </w:pPr>
    </w:p>
    <w:p w:rsidR="004F2217" w:rsidRDefault="00000000">
      <w:r>
        <w:t>U izvještajnom razdoblju vrtić nije nabavljao službenu odjeću ni obuću radnicima.</w:t>
      </w:r>
    </w:p>
    <w:p w:rsidR="004F2217" w:rsidRDefault="004F2217"/>
    <w:p w:rsidR="004F2217"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3233</w:t>
            </w:r>
          </w:p>
        </w:tc>
        <w:tc>
          <w:tcPr>
            <w:tcW w:w="3180" w:type="dxa"/>
            <w:tcMar>
              <w:top w:w="0" w:type="dxa"/>
              <w:bottom w:w="0" w:type="dxa"/>
            </w:tcMar>
            <w:vAlign w:val="center"/>
          </w:tcPr>
          <w:p w:rsidR="004F2217" w:rsidRDefault="00000000">
            <w:pPr>
              <w:keepNext/>
              <w:keepLines/>
              <w:spacing w:after="0" w:line="240" w:lineRule="auto"/>
            </w:pPr>
            <w:r>
              <w:rPr>
                <w:sz w:val="18"/>
              </w:rPr>
              <w:t>Usluge promidžbe i informiranja</w:t>
            </w:r>
          </w:p>
        </w:tc>
        <w:tc>
          <w:tcPr>
            <w:tcW w:w="700" w:type="dxa"/>
            <w:tcMar>
              <w:top w:w="0" w:type="dxa"/>
              <w:bottom w:w="0" w:type="dxa"/>
            </w:tcMar>
            <w:vAlign w:val="center"/>
          </w:tcPr>
          <w:p w:rsidR="004F2217" w:rsidRDefault="00000000">
            <w:pPr>
              <w:keepNext/>
              <w:keepLines/>
              <w:spacing w:after="0" w:line="240" w:lineRule="auto"/>
            </w:pPr>
            <w:r>
              <w:rPr>
                <w:sz w:val="18"/>
              </w:rPr>
              <w:t>3233</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1860" w:type="dxa"/>
            <w:tcMar>
              <w:top w:w="0" w:type="dxa"/>
              <w:bottom w:w="0" w:type="dxa"/>
            </w:tcMar>
            <w:vAlign w:val="center"/>
          </w:tcPr>
          <w:p w:rsidR="004F2217" w:rsidRDefault="00000000">
            <w:pPr>
              <w:keepNext/>
              <w:keepLines/>
              <w:spacing w:after="0" w:line="240" w:lineRule="auto"/>
              <w:jc w:val="right"/>
            </w:pPr>
            <w:r>
              <w:rPr>
                <w:sz w:val="18"/>
              </w:rPr>
              <w:t>693,25</w:t>
            </w:r>
          </w:p>
        </w:tc>
        <w:tc>
          <w:tcPr>
            <w:tcW w:w="700" w:type="dxa"/>
            <w:tcMar>
              <w:top w:w="0" w:type="dxa"/>
              <w:bottom w:w="0" w:type="dxa"/>
            </w:tcMar>
            <w:vAlign w:val="center"/>
          </w:tcPr>
          <w:p w:rsidR="004F2217" w:rsidRDefault="00000000">
            <w:pPr>
              <w:keepNext/>
              <w:keepLines/>
              <w:spacing w:after="0" w:line="240" w:lineRule="auto"/>
              <w:jc w:val="right"/>
            </w:pPr>
            <w:r>
              <w:rPr>
                <w:sz w:val="18"/>
              </w:rPr>
              <w:t>-</w:t>
            </w:r>
          </w:p>
        </w:tc>
      </w:tr>
    </w:tbl>
    <w:p w:rsidR="004F2217" w:rsidRDefault="004F2217">
      <w:pPr>
        <w:spacing w:after="0"/>
      </w:pPr>
    </w:p>
    <w:p w:rsidR="004F2217" w:rsidRDefault="00000000">
      <w:r>
        <w:t>U izvještajnom razdoblju ostvarebni rashod je zbog objave javnog natječaja u Narodnim novinama za radno mjesto ravnatelj/ica.</w:t>
      </w:r>
    </w:p>
    <w:p w:rsidR="004F2217" w:rsidRDefault="004F2217"/>
    <w:p w:rsidR="004F2217"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3236</w:t>
            </w:r>
          </w:p>
        </w:tc>
        <w:tc>
          <w:tcPr>
            <w:tcW w:w="3180" w:type="dxa"/>
            <w:tcMar>
              <w:top w:w="0" w:type="dxa"/>
              <w:bottom w:w="0" w:type="dxa"/>
            </w:tcMar>
            <w:vAlign w:val="center"/>
          </w:tcPr>
          <w:p w:rsidR="004F2217" w:rsidRDefault="00000000">
            <w:pPr>
              <w:keepNext/>
              <w:keepLines/>
              <w:spacing w:after="0" w:line="240" w:lineRule="auto"/>
            </w:pPr>
            <w:r>
              <w:rPr>
                <w:sz w:val="18"/>
              </w:rPr>
              <w:t>Zdravstvene i veterinarske usluge</w:t>
            </w:r>
          </w:p>
        </w:tc>
        <w:tc>
          <w:tcPr>
            <w:tcW w:w="700" w:type="dxa"/>
            <w:tcMar>
              <w:top w:w="0" w:type="dxa"/>
              <w:bottom w:w="0" w:type="dxa"/>
            </w:tcMar>
            <w:vAlign w:val="center"/>
          </w:tcPr>
          <w:p w:rsidR="004F2217" w:rsidRDefault="00000000">
            <w:pPr>
              <w:keepNext/>
              <w:keepLines/>
              <w:spacing w:after="0" w:line="240" w:lineRule="auto"/>
            </w:pPr>
            <w:r>
              <w:rPr>
                <w:sz w:val="18"/>
              </w:rPr>
              <w:t>3236</w:t>
            </w:r>
          </w:p>
        </w:tc>
        <w:tc>
          <w:tcPr>
            <w:tcW w:w="1860" w:type="dxa"/>
            <w:tcMar>
              <w:top w:w="0" w:type="dxa"/>
              <w:bottom w:w="0" w:type="dxa"/>
            </w:tcMar>
            <w:vAlign w:val="center"/>
          </w:tcPr>
          <w:p w:rsidR="004F2217" w:rsidRDefault="00000000">
            <w:pPr>
              <w:keepNext/>
              <w:keepLines/>
              <w:spacing w:after="0" w:line="240" w:lineRule="auto"/>
              <w:jc w:val="right"/>
            </w:pPr>
            <w:r>
              <w:rPr>
                <w:sz w:val="18"/>
              </w:rPr>
              <w:t>862,34</w:t>
            </w:r>
          </w:p>
        </w:tc>
        <w:tc>
          <w:tcPr>
            <w:tcW w:w="1860" w:type="dxa"/>
            <w:tcMar>
              <w:top w:w="0" w:type="dxa"/>
              <w:bottom w:w="0" w:type="dxa"/>
            </w:tcMar>
            <w:vAlign w:val="center"/>
          </w:tcPr>
          <w:p w:rsidR="004F2217" w:rsidRDefault="00000000">
            <w:pPr>
              <w:keepNext/>
              <w:keepLines/>
              <w:spacing w:after="0" w:line="240" w:lineRule="auto"/>
              <w:jc w:val="right"/>
            </w:pPr>
            <w:r>
              <w:rPr>
                <w:sz w:val="18"/>
              </w:rPr>
              <w:t>1.218,24</w:t>
            </w:r>
          </w:p>
        </w:tc>
        <w:tc>
          <w:tcPr>
            <w:tcW w:w="700" w:type="dxa"/>
            <w:tcMar>
              <w:top w:w="0" w:type="dxa"/>
              <w:bottom w:w="0" w:type="dxa"/>
            </w:tcMar>
            <w:vAlign w:val="center"/>
          </w:tcPr>
          <w:p w:rsidR="004F2217" w:rsidRDefault="00000000">
            <w:pPr>
              <w:keepNext/>
              <w:keepLines/>
              <w:spacing w:after="0" w:line="240" w:lineRule="auto"/>
              <w:jc w:val="right"/>
            </w:pPr>
            <w:r>
              <w:rPr>
                <w:sz w:val="18"/>
              </w:rPr>
              <w:t>141,3</w:t>
            </w:r>
          </w:p>
        </w:tc>
      </w:tr>
    </w:tbl>
    <w:p w:rsidR="004F2217" w:rsidRDefault="004F2217">
      <w:pPr>
        <w:spacing w:after="0"/>
      </w:pPr>
    </w:p>
    <w:p w:rsidR="004F2217" w:rsidRDefault="00000000">
      <w:r>
        <w:t>Zbog zapošljavanja zamjena radnicama koje su duže odsutne (bolovanja zbog trudnoća, rodiljnih i roditeljskih dopusta) i slanja novih radnika na medicinu rada, obveze prema Zavodu za javno zdravstvo za analitičku analizu vode koja se veže na procjenu rizika kućne vodoopskrbne mreže za dva objekta došlo je do povećanja rashoda u odnosu na prošlo izvještajno razdoblje.</w:t>
      </w:r>
    </w:p>
    <w:p w:rsidR="004F2217" w:rsidRDefault="004F2217"/>
    <w:p w:rsidR="004F2217" w:rsidRDefault="00000000">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3237</w:t>
            </w:r>
          </w:p>
        </w:tc>
        <w:tc>
          <w:tcPr>
            <w:tcW w:w="3180" w:type="dxa"/>
            <w:tcMar>
              <w:top w:w="0" w:type="dxa"/>
              <w:bottom w:w="0" w:type="dxa"/>
            </w:tcMar>
            <w:vAlign w:val="center"/>
          </w:tcPr>
          <w:p w:rsidR="004F2217" w:rsidRDefault="00000000">
            <w:pPr>
              <w:keepNext/>
              <w:keepLines/>
              <w:spacing w:after="0" w:line="240" w:lineRule="auto"/>
            </w:pPr>
            <w:r>
              <w:rPr>
                <w:sz w:val="18"/>
              </w:rPr>
              <w:t>Intelektualne i osobne usluge</w:t>
            </w:r>
          </w:p>
        </w:tc>
        <w:tc>
          <w:tcPr>
            <w:tcW w:w="700" w:type="dxa"/>
            <w:tcMar>
              <w:top w:w="0" w:type="dxa"/>
              <w:bottom w:w="0" w:type="dxa"/>
            </w:tcMar>
            <w:vAlign w:val="center"/>
          </w:tcPr>
          <w:p w:rsidR="004F2217" w:rsidRDefault="00000000">
            <w:pPr>
              <w:keepNext/>
              <w:keepLines/>
              <w:spacing w:after="0" w:line="240" w:lineRule="auto"/>
            </w:pPr>
            <w:r>
              <w:rPr>
                <w:sz w:val="18"/>
              </w:rPr>
              <w:t>3237</w:t>
            </w:r>
          </w:p>
        </w:tc>
        <w:tc>
          <w:tcPr>
            <w:tcW w:w="1860" w:type="dxa"/>
            <w:tcMar>
              <w:top w:w="0" w:type="dxa"/>
              <w:bottom w:w="0" w:type="dxa"/>
            </w:tcMar>
            <w:vAlign w:val="center"/>
          </w:tcPr>
          <w:p w:rsidR="004F2217" w:rsidRDefault="00000000">
            <w:pPr>
              <w:keepNext/>
              <w:keepLines/>
              <w:spacing w:after="0" w:line="240" w:lineRule="auto"/>
              <w:jc w:val="right"/>
            </w:pPr>
            <w:r>
              <w:rPr>
                <w:sz w:val="18"/>
              </w:rPr>
              <w:t>2.187,50</w:t>
            </w:r>
          </w:p>
        </w:tc>
        <w:tc>
          <w:tcPr>
            <w:tcW w:w="1860" w:type="dxa"/>
            <w:tcMar>
              <w:top w:w="0" w:type="dxa"/>
              <w:bottom w:w="0" w:type="dxa"/>
            </w:tcMar>
            <w:vAlign w:val="center"/>
          </w:tcPr>
          <w:p w:rsidR="004F2217" w:rsidRDefault="00000000">
            <w:pPr>
              <w:keepNext/>
              <w:keepLines/>
              <w:spacing w:after="0" w:line="240" w:lineRule="auto"/>
              <w:jc w:val="right"/>
            </w:pPr>
            <w:r>
              <w:rPr>
                <w:sz w:val="18"/>
              </w:rPr>
              <w:t>2.812,24</w:t>
            </w:r>
          </w:p>
        </w:tc>
        <w:tc>
          <w:tcPr>
            <w:tcW w:w="700" w:type="dxa"/>
            <w:tcMar>
              <w:top w:w="0" w:type="dxa"/>
              <w:bottom w:w="0" w:type="dxa"/>
            </w:tcMar>
            <w:vAlign w:val="center"/>
          </w:tcPr>
          <w:p w:rsidR="004F2217" w:rsidRDefault="00000000">
            <w:pPr>
              <w:keepNext/>
              <w:keepLines/>
              <w:spacing w:after="0" w:line="240" w:lineRule="auto"/>
              <w:jc w:val="right"/>
            </w:pPr>
            <w:r>
              <w:rPr>
                <w:sz w:val="18"/>
              </w:rPr>
              <w:t>128,6</w:t>
            </w:r>
          </w:p>
        </w:tc>
      </w:tr>
    </w:tbl>
    <w:p w:rsidR="004F2217" w:rsidRDefault="004F2217">
      <w:pPr>
        <w:spacing w:after="0"/>
      </w:pPr>
    </w:p>
    <w:p w:rsidR="004F2217" w:rsidRDefault="00000000">
      <w:r>
        <w:t>Do povećanja  rashoda došlo je zbog izrade Procjene rizika kućne vodoopskrbne mreže koju je vrtić dužan imati sukladno Zakonu o vodi za ljudsku potrošnju.</w:t>
      </w:r>
    </w:p>
    <w:p w:rsidR="004F2217" w:rsidRDefault="004F2217"/>
    <w:p w:rsidR="004F2217"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3292</w:t>
            </w:r>
          </w:p>
        </w:tc>
        <w:tc>
          <w:tcPr>
            <w:tcW w:w="3180" w:type="dxa"/>
            <w:tcMar>
              <w:top w:w="0" w:type="dxa"/>
              <w:bottom w:w="0" w:type="dxa"/>
            </w:tcMar>
            <w:vAlign w:val="center"/>
          </w:tcPr>
          <w:p w:rsidR="004F2217" w:rsidRDefault="00000000">
            <w:pPr>
              <w:keepNext/>
              <w:keepLines/>
              <w:spacing w:after="0" w:line="240" w:lineRule="auto"/>
            </w:pPr>
            <w:r>
              <w:rPr>
                <w:sz w:val="18"/>
              </w:rPr>
              <w:t>Premije osiguranja</w:t>
            </w:r>
          </w:p>
        </w:tc>
        <w:tc>
          <w:tcPr>
            <w:tcW w:w="700" w:type="dxa"/>
            <w:tcMar>
              <w:top w:w="0" w:type="dxa"/>
              <w:bottom w:w="0" w:type="dxa"/>
            </w:tcMar>
            <w:vAlign w:val="center"/>
          </w:tcPr>
          <w:p w:rsidR="004F2217" w:rsidRDefault="00000000">
            <w:pPr>
              <w:keepNext/>
              <w:keepLines/>
              <w:spacing w:after="0" w:line="240" w:lineRule="auto"/>
            </w:pPr>
            <w:r>
              <w:rPr>
                <w:sz w:val="18"/>
              </w:rPr>
              <w:t>3292</w:t>
            </w:r>
          </w:p>
        </w:tc>
        <w:tc>
          <w:tcPr>
            <w:tcW w:w="1860" w:type="dxa"/>
            <w:tcMar>
              <w:top w:w="0" w:type="dxa"/>
              <w:bottom w:w="0" w:type="dxa"/>
            </w:tcMar>
            <w:vAlign w:val="center"/>
          </w:tcPr>
          <w:p w:rsidR="004F2217" w:rsidRDefault="00000000">
            <w:pPr>
              <w:keepNext/>
              <w:keepLines/>
              <w:spacing w:after="0" w:line="240" w:lineRule="auto"/>
              <w:jc w:val="right"/>
            </w:pPr>
            <w:r>
              <w:rPr>
                <w:sz w:val="18"/>
              </w:rPr>
              <w:t>206,73</w:t>
            </w:r>
          </w:p>
        </w:tc>
        <w:tc>
          <w:tcPr>
            <w:tcW w:w="1860" w:type="dxa"/>
            <w:tcMar>
              <w:top w:w="0" w:type="dxa"/>
              <w:bottom w:w="0" w:type="dxa"/>
            </w:tcMar>
            <w:vAlign w:val="center"/>
          </w:tcPr>
          <w:p w:rsidR="004F2217" w:rsidRDefault="00000000">
            <w:pPr>
              <w:keepNext/>
              <w:keepLines/>
              <w:spacing w:after="0" w:line="240" w:lineRule="auto"/>
              <w:jc w:val="right"/>
            </w:pPr>
            <w:r>
              <w:rPr>
                <w:sz w:val="18"/>
              </w:rPr>
              <w:t>231,24</w:t>
            </w:r>
          </w:p>
        </w:tc>
        <w:tc>
          <w:tcPr>
            <w:tcW w:w="700" w:type="dxa"/>
            <w:tcMar>
              <w:top w:w="0" w:type="dxa"/>
              <w:bottom w:w="0" w:type="dxa"/>
            </w:tcMar>
            <w:vAlign w:val="center"/>
          </w:tcPr>
          <w:p w:rsidR="004F2217" w:rsidRDefault="00000000">
            <w:pPr>
              <w:keepNext/>
              <w:keepLines/>
              <w:spacing w:after="0" w:line="240" w:lineRule="auto"/>
              <w:jc w:val="right"/>
            </w:pPr>
            <w:r>
              <w:rPr>
                <w:sz w:val="18"/>
              </w:rPr>
              <w:t>111,9</w:t>
            </w:r>
          </w:p>
        </w:tc>
      </w:tr>
    </w:tbl>
    <w:p w:rsidR="004F2217" w:rsidRDefault="004F2217">
      <w:pPr>
        <w:spacing w:after="0"/>
      </w:pPr>
    </w:p>
    <w:p w:rsidR="004F2217" w:rsidRDefault="00000000">
      <w:r>
        <w:t>Zbog većeg broja zaposlenih u odnosu n aprošlo izvještajno razdoblje i većeg broja djece povećala se premija osiguranja.</w:t>
      </w:r>
    </w:p>
    <w:p w:rsidR="004F2217" w:rsidRDefault="004F2217"/>
    <w:p w:rsidR="004F2217"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3299</w:t>
            </w:r>
          </w:p>
        </w:tc>
        <w:tc>
          <w:tcPr>
            <w:tcW w:w="3180" w:type="dxa"/>
            <w:tcMar>
              <w:top w:w="0" w:type="dxa"/>
              <w:bottom w:w="0" w:type="dxa"/>
            </w:tcMar>
            <w:vAlign w:val="center"/>
          </w:tcPr>
          <w:p w:rsidR="004F2217"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rsidR="004F2217" w:rsidRDefault="00000000">
            <w:pPr>
              <w:keepNext/>
              <w:keepLines/>
              <w:spacing w:after="0" w:line="240" w:lineRule="auto"/>
            </w:pPr>
            <w:r>
              <w:rPr>
                <w:sz w:val="18"/>
              </w:rPr>
              <w:t>3299</w:t>
            </w:r>
          </w:p>
        </w:tc>
        <w:tc>
          <w:tcPr>
            <w:tcW w:w="1860" w:type="dxa"/>
            <w:tcMar>
              <w:top w:w="0" w:type="dxa"/>
              <w:bottom w:w="0" w:type="dxa"/>
            </w:tcMar>
            <w:vAlign w:val="center"/>
          </w:tcPr>
          <w:p w:rsidR="004F2217" w:rsidRDefault="00000000">
            <w:pPr>
              <w:keepNext/>
              <w:keepLines/>
              <w:spacing w:after="0" w:line="240" w:lineRule="auto"/>
              <w:jc w:val="right"/>
            </w:pPr>
            <w:r>
              <w:rPr>
                <w:sz w:val="18"/>
              </w:rPr>
              <w:t>632,00</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0</w:t>
            </w:r>
          </w:p>
        </w:tc>
      </w:tr>
    </w:tbl>
    <w:p w:rsidR="004F2217" w:rsidRDefault="004F2217">
      <w:pPr>
        <w:spacing w:after="0"/>
      </w:pPr>
    </w:p>
    <w:p w:rsidR="004F2217" w:rsidRDefault="00000000">
      <w:r>
        <w:t>Vrtić u izvještajnom razdoblju nije ostvario ostale nespomenute rashode poslovanja.</w:t>
      </w:r>
    </w:p>
    <w:p w:rsidR="004F2217" w:rsidRDefault="004F2217"/>
    <w:p w:rsidR="004F2217"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34</w:t>
            </w:r>
          </w:p>
        </w:tc>
        <w:tc>
          <w:tcPr>
            <w:tcW w:w="3180" w:type="dxa"/>
            <w:tcMar>
              <w:top w:w="0" w:type="dxa"/>
              <w:bottom w:w="0" w:type="dxa"/>
            </w:tcMar>
            <w:vAlign w:val="center"/>
          </w:tcPr>
          <w:p w:rsidR="004F2217"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rsidR="004F2217" w:rsidRDefault="00000000">
            <w:pPr>
              <w:keepNext/>
              <w:keepLines/>
              <w:spacing w:after="0" w:line="240" w:lineRule="auto"/>
            </w:pPr>
            <w:r>
              <w:rPr>
                <w:sz w:val="18"/>
              </w:rPr>
              <w:t>34</w:t>
            </w:r>
          </w:p>
        </w:tc>
        <w:tc>
          <w:tcPr>
            <w:tcW w:w="1860" w:type="dxa"/>
            <w:tcMar>
              <w:top w:w="0" w:type="dxa"/>
              <w:bottom w:w="0" w:type="dxa"/>
            </w:tcMar>
            <w:vAlign w:val="center"/>
          </w:tcPr>
          <w:p w:rsidR="004F2217" w:rsidRDefault="00000000">
            <w:pPr>
              <w:keepNext/>
              <w:keepLines/>
              <w:spacing w:after="0" w:line="240" w:lineRule="auto"/>
              <w:jc w:val="right"/>
            </w:pPr>
            <w:r>
              <w:rPr>
                <w:sz w:val="18"/>
              </w:rPr>
              <w:t>648,69</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0</w:t>
            </w:r>
          </w:p>
        </w:tc>
      </w:tr>
    </w:tbl>
    <w:p w:rsidR="004F2217" w:rsidRDefault="004F2217">
      <w:pPr>
        <w:spacing w:after="0"/>
      </w:pPr>
    </w:p>
    <w:p w:rsidR="004F2217" w:rsidRDefault="00000000">
      <w:r>
        <w:t>Vrtić je sa 1. 1 .2026. god. ušao u punu lokalnu riznicu, te je sa danom 20. 12. 2025. god. zatvorio svoj žiro račun otvoren kod Zagrebačke banke d.d. Poslovanje vrtića provodi se preko žiro računa osnivača Općine Stubičke Toplice.</w:t>
      </w:r>
    </w:p>
    <w:p w:rsidR="004F2217" w:rsidRDefault="004F2217"/>
    <w:p w:rsidR="004F2217" w:rsidRDefault="00000000">
      <w:pPr>
        <w:keepNext/>
        <w:spacing w:line="240" w:lineRule="auto"/>
        <w:jc w:val="center"/>
      </w:pPr>
      <w:r>
        <w:rPr>
          <w:sz w:val="28"/>
        </w:rPr>
        <w:lastRenderedPageBreak/>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9661</w:t>
            </w:r>
          </w:p>
        </w:tc>
        <w:tc>
          <w:tcPr>
            <w:tcW w:w="3180" w:type="dxa"/>
            <w:tcMar>
              <w:top w:w="0" w:type="dxa"/>
              <w:bottom w:w="0" w:type="dxa"/>
            </w:tcMar>
            <w:vAlign w:val="center"/>
          </w:tcPr>
          <w:p w:rsidR="004F2217" w:rsidRDefault="00000000">
            <w:pPr>
              <w:keepNext/>
              <w:keepLines/>
              <w:spacing w:after="0" w:line="240" w:lineRule="auto"/>
            </w:pPr>
            <w:r>
              <w:rPr>
                <w:sz w:val="18"/>
              </w:rPr>
              <w:t>Prihodi od prodaje proizvoda i robe i pruženih usluga - nenaplaćeni</w:t>
            </w:r>
          </w:p>
        </w:tc>
        <w:tc>
          <w:tcPr>
            <w:tcW w:w="700" w:type="dxa"/>
            <w:tcMar>
              <w:top w:w="0" w:type="dxa"/>
              <w:bottom w:w="0" w:type="dxa"/>
            </w:tcMar>
            <w:vAlign w:val="center"/>
          </w:tcPr>
          <w:p w:rsidR="004F2217" w:rsidRDefault="00000000">
            <w:pPr>
              <w:keepNext/>
              <w:keepLines/>
              <w:spacing w:after="0" w:line="240" w:lineRule="auto"/>
            </w:pPr>
            <w:r>
              <w:rPr>
                <w:sz w:val="18"/>
              </w:rPr>
              <w:t>9661</w:t>
            </w:r>
          </w:p>
        </w:tc>
        <w:tc>
          <w:tcPr>
            <w:tcW w:w="1860" w:type="dxa"/>
            <w:tcMar>
              <w:top w:w="0" w:type="dxa"/>
              <w:bottom w:w="0" w:type="dxa"/>
            </w:tcMar>
            <w:vAlign w:val="center"/>
          </w:tcPr>
          <w:p w:rsidR="004F2217" w:rsidRDefault="00000000">
            <w:pPr>
              <w:keepNext/>
              <w:keepLines/>
              <w:spacing w:after="0" w:line="240" w:lineRule="auto"/>
              <w:jc w:val="right"/>
            </w:pPr>
            <w:r>
              <w:rPr>
                <w:sz w:val="18"/>
              </w:rPr>
              <w:t>180,00</w:t>
            </w:r>
          </w:p>
        </w:tc>
        <w:tc>
          <w:tcPr>
            <w:tcW w:w="1860" w:type="dxa"/>
            <w:tcMar>
              <w:top w:w="0" w:type="dxa"/>
              <w:bottom w:w="0" w:type="dxa"/>
            </w:tcMar>
            <w:vAlign w:val="center"/>
          </w:tcPr>
          <w:p w:rsidR="004F2217" w:rsidRDefault="00000000">
            <w:pPr>
              <w:keepNext/>
              <w:keepLines/>
              <w:spacing w:after="0" w:line="240" w:lineRule="auto"/>
              <w:jc w:val="right"/>
            </w:pPr>
            <w:r>
              <w:rPr>
                <w:sz w:val="18"/>
              </w:rPr>
              <w:t>300,00</w:t>
            </w:r>
          </w:p>
        </w:tc>
        <w:tc>
          <w:tcPr>
            <w:tcW w:w="700" w:type="dxa"/>
            <w:tcMar>
              <w:top w:w="0" w:type="dxa"/>
              <w:bottom w:w="0" w:type="dxa"/>
            </w:tcMar>
            <w:vAlign w:val="center"/>
          </w:tcPr>
          <w:p w:rsidR="004F2217" w:rsidRDefault="00000000">
            <w:pPr>
              <w:keepNext/>
              <w:keepLines/>
              <w:spacing w:after="0" w:line="240" w:lineRule="auto"/>
              <w:jc w:val="right"/>
            </w:pPr>
            <w:r>
              <w:rPr>
                <w:sz w:val="18"/>
              </w:rPr>
              <w:t>166,7</w:t>
            </w:r>
          </w:p>
        </w:tc>
      </w:tr>
    </w:tbl>
    <w:p w:rsidR="004F2217" w:rsidRDefault="004F2217">
      <w:pPr>
        <w:spacing w:after="0"/>
      </w:pPr>
    </w:p>
    <w:p w:rsidR="004F2217" w:rsidRDefault="00000000">
      <w:r>
        <w:t>Iznos od 300,00 € odnosi se na kraći program engleskog jezika, u odnosu na prošlo izvještajno razdoblje povećanje je zbog većeg broja polaznika u skupinama.</w:t>
      </w:r>
    </w:p>
    <w:p w:rsidR="004F2217" w:rsidRDefault="004F2217"/>
    <w:p w:rsidR="004F2217" w:rsidRDefault="00000000">
      <w:pPr>
        <w:keepNext/>
        <w:spacing w:line="240" w:lineRule="auto"/>
        <w:jc w:val="center"/>
      </w:pPr>
      <w:r>
        <w:rPr>
          <w:sz w:val="28"/>
        </w:rPr>
        <w:t>Bilješka 17.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4F2217">
            <w:pPr>
              <w:keepNext/>
              <w:keepLines/>
              <w:spacing w:after="0" w:line="240" w:lineRule="auto"/>
            </w:pPr>
          </w:p>
        </w:tc>
        <w:tc>
          <w:tcPr>
            <w:tcW w:w="3180" w:type="dxa"/>
            <w:tcMar>
              <w:top w:w="0" w:type="dxa"/>
              <w:bottom w:w="0" w:type="dxa"/>
            </w:tcMar>
            <w:vAlign w:val="center"/>
          </w:tcPr>
          <w:p w:rsidR="004F2217" w:rsidRDefault="00000000">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rsidR="004F2217" w:rsidRDefault="00000000">
            <w:pPr>
              <w:keepNext/>
              <w:keepLines/>
              <w:spacing w:after="0" w:line="240" w:lineRule="auto"/>
            </w:pPr>
            <w:r>
              <w:rPr>
                <w:sz w:val="18"/>
              </w:rPr>
              <w:t>Y006</w:t>
            </w:r>
          </w:p>
        </w:tc>
        <w:tc>
          <w:tcPr>
            <w:tcW w:w="1860" w:type="dxa"/>
            <w:tcMar>
              <w:top w:w="0" w:type="dxa"/>
              <w:bottom w:w="0" w:type="dxa"/>
            </w:tcMar>
            <w:vAlign w:val="center"/>
          </w:tcPr>
          <w:p w:rsidR="004F2217" w:rsidRDefault="00000000">
            <w:pPr>
              <w:keepNext/>
              <w:keepLines/>
              <w:spacing w:after="0" w:line="240" w:lineRule="auto"/>
              <w:jc w:val="right"/>
            </w:pPr>
            <w:r>
              <w:rPr>
                <w:sz w:val="18"/>
              </w:rPr>
              <w:t>49.916,16</w:t>
            </w:r>
          </w:p>
        </w:tc>
        <w:tc>
          <w:tcPr>
            <w:tcW w:w="1860" w:type="dxa"/>
            <w:tcMar>
              <w:top w:w="0" w:type="dxa"/>
              <w:bottom w:w="0" w:type="dxa"/>
            </w:tcMar>
            <w:vAlign w:val="center"/>
          </w:tcPr>
          <w:p w:rsidR="004F2217" w:rsidRDefault="00000000">
            <w:pPr>
              <w:keepNext/>
              <w:keepLines/>
              <w:spacing w:after="0" w:line="240" w:lineRule="auto"/>
              <w:jc w:val="right"/>
            </w:pPr>
            <w:r>
              <w:rPr>
                <w:sz w:val="18"/>
              </w:rPr>
              <w:t>36.452,64</w:t>
            </w:r>
          </w:p>
        </w:tc>
        <w:tc>
          <w:tcPr>
            <w:tcW w:w="700" w:type="dxa"/>
            <w:tcMar>
              <w:top w:w="0" w:type="dxa"/>
              <w:bottom w:w="0" w:type="dxa"/>
            </w:tcMar>
            <w:vAlign w:val="center"/>
          </w:tcPr>
          <w:p w:rsidR="004F2217" w:rsidRDefault="00000000">
            <w:pPr>
              <w:keepNext/>
              <w:keepLines/>
              <w:spacing w:after="0" w:line="240" w:lineRule="auto"/>
              <w:jc w:val="right"/>
            </w:pPr>
            <w:r>
              <w:rPr>
                <w:sz w:val="18"/>
              </w:rPr>
              <w:t>73,0</w:t>
            </w:r>
          </w:p>
        </w:tc>
      </w:tr>
    </w:tbl>
    <w:p w:rsidR="004F2217" w:rsidRDefault="004F2217">
      <w:pPr>
        <w:spacing w:after="0"/>
      </w:pPr>
    </w:p>
    <w:p w:rsidR="004F2217" w:rsidRDefault="00000000">
      <w:r>
        <w:t>Ostvareni višak prihoda poslovanja na dan 30.06., iznosi 19.650,39 € , sa prenesenim manjkom poslovanja iz 2025. god u iznosu 56.103,03€ daje manjak prihoda i primitaka za pokriće u slijedećem razdoblju u iznosu 36.452,64 €.</w:t>
      </w:r>
    </w:p>
    <w:p w:rsidR="004F2217" w:rsidRDefault="004F2217"/>
    <w:p w:rsidR="004F2217" w:rsidRDefault="00000000">
      <w:pPr>
        <w:keepNext/>
        <w:spacing w:line="240" w:lineRule="auto"/>
        <w:jc w:val="center"/>
      </w:pPr>
      <w:r>
        <w:rPr>
          <w:sz w:val="28"/>
        </w:rPr>
        <w:t>Bilješka 18.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11</w:t>
            </w:r>
          </w:p>
        </w:tc>
        <w:tc>
          <w:tcPr>
            <w:tcW w:w="3180" w:type="dxa"/>
            <w:tcMar>
              <w:top w:w="0" w:type="dxa"/>
              <w:bottom w:w="0" w:type="dxa"/>
            </w:tcMar>
            <w:vAlign w:val="center"/>
          </w:tcPr>
          <w:p w:rsidR="004F2217" w:rsidRDefault="00000000">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rsidR="004F2217" w:rsidRDefault="00000000">
            <w:pPr>
              <w:keepNext/>
              <w:keepLines/>
              <w:spacing w:after="0" w:line="240" w:lineRule="auto"/>
            </w:pPr>
            <w:r>
              <w:rPr>
                <w:sz w:val="18"/>
              </w:rPr>
              <w:t>11K</w:t>
            </w:r>
          </w:p>
        </w:tc>
        <w:tc>
          <w:tcPr>
            <w:tcW w:w="1860" w:type="dxa"/>
            <w:tcMar>
              <w:top w:w="0" w:type="dxa"/>
              <w:bottom w:w="0" w:type="dxa"/>
            </w:tcMar>
            <w:vAlign w:val="center"/>
          </w:tcPr>
          <w:p w:rsidR="004F2217" w:rsidRDefault="00000000">
            <w:pPr>
              <w:keepNext/>
              <w:keepLines/>
              <w:spacing w:after="0" w:line="240" w:lineRule="auto"/>
              <w:jc w:val="right"/>
            </w:pPr>
            <w:r>
              <w:rPr>
                <w:sz w:val="18"/>
              </w:rPr>
              <w:t>10.493,84</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0</w:t>
            </w:r>
          </w:p>
        </w:tc>
      </w:tr>
    </w:tbl>
    <w:p w:rsidR="004F2217" w:rsidRDefault="004F2217">
      <w:pPr>
        <w:spacing w:after="0"/>
      </w:pPr>
    </w:p>
    <w:p w:rsidR="004F2217" w:rsidRDefault="00000000">
      <w:r>
        <w:t>Ulaskom u punu lokalnu riznicu sa 1. 1. 2026. god. vrtić više ne posluje preko svog žiro računa kojeg je zatvorio sa danom 20. 12. 2025. god. </w:t>
      </w:r>
    </w:p>
    <w:p w:rsidR="004F2217" w:rsidRDefault="004F2217"/>
    <w:p w:rsidR="004F2217" w:rsidRDefault="00000000">
      <w:pPr>
        <w:keepNext/>
        <w:spacing w:line="240" w:lineRule="auto"/>
        <w:jc w:val="center"/>
      </w:pPr>
      <w:r>
        <w:rPr>
          <w:sz w:val="28"/>
        </w:rPr>
        <w:t>Bilješka 19.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000000">
            <w:pPr>
              <w:keepNext/>
              <w:keepLines/>
              <w:spacing w:after="0" w:line="240" w:lineRule="auto"/>
            </w:pPr>
            <w:r>
              <w:rPr>
                <w:sz w:val="18"/>
              </w:rPr>
              <w:t>63612</w:t>
            </w:r>
          </w:p>
        </w:tc>
        <w:tc>
          <w:tcPr>
            <w:tcW w:w="3180" w:type="dxa"/>
            <w:tcMar>
              <w:top w:w="0" w:type="dxa"/>
              <w:bottom w:w="0" w:type="dxa"/>
            </w:tcMar>
            <w:vAlign w:val="center"/>
          </w:tcPr>
          <w:p w:rsidR="004F2217" w:rsidRDefault="00000000">
            <w:pPr>
              <w:keepNext/>
              <w:keepLines/>
              <w:spacing w:after="0" w:line="240" w:lineRule="auto"/>
            </w:pPr>
            <w:r>
              <w:rPr>
                <w:sz w:val="18"/>
              </w:rPr>
              <w:t>Tekuće pomoći iz državnog proračuna proračunskim korisnicima proračuna JLP(R)S</w:t>
            </w:r>
          </w:p>
        </w:tc>
        <w:tc>
          <w:tcPr>
            <w:tcW w:w="700" w:type="dxa"/>
            <w:tcMar>
              <w:top w:w="0" w:type="dxa"/>
              <w:bottom w:w="0" w:type="dxa"/>
            </w:tcMar>
            <w:vAlign w:val="center"/>
          </w:tcPr>
          <w:p w:rsidR="004F2217" w:rsidRDefault="00000000">
            <w:pPr>
              <w:keepNext/>
              <w:keepLines/>
              <w:spacing w:after="0" w:line="240" w:lineRule="auto"/>
            </w:pPr>
            <w:r>
              <w:rPr>
                <w:sz w:val="18"/>
              </w:rPr>
              <w:t>63612</w:t>
            </w:r>
          </w:p>
        </w:tc>
        <w:tc>
          <w:tcPr>
            <w:tcW w:w="1860" w:type="dxa"/>
            <w:tcMar>
              <w:top w:w="0" w:type="dxa"/>
              <w:bottom w:w="0" w:type="dxa"/>
            </w:tcMar>
            <w:vAlign w:val="center"/>
          </w:tcPr>
          <w:p w:rsidR="004F2217" w:rsidRDefault="00000000">
            <w:pPr>
              <w:keepNext/>
              <w:keepLines/>
              <w:spacing w:after="0" w:line="240" w:lineRule="auto"/>
              <w:jc w:val="right"/>
            </w:pPr>
            <w:r>
              <w:rPr>
                <w:sz w:val="18"/>
              </w:rPr>
              <w:t>140,00</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0</w:t>
            </w:r>
          </w:p>
        </w:tc>
      </w:tr>
    </w:tbl>
    <w:p w:rsidR="004F2217" w:rsidRDefault="004F2217">
      <w:pPr>
        <w:spacing w:after="0"/>
      </w:pPr>
    </w:p>
    <w:p w:rsidR="004F2217" w:rsidRDefault="00000000">
      <w:r>
        <w:t>U izvještajnom razdoblju vrtić nije ostvario prihod.</w:t>
      </w:r>
    </w:p>
    <w:p w:rsidR="004F2217" w:rsidRDefault="004F2217"/>
    <w:p w:rsidR="004F2217" w:rsidRDefault="00000000">
      <w:pPr>
        <w:keepNext/>
        <w:spacing w:line="240" w:lineRule="auto"/>
        <w:jc w:val="center"/>
      </w:pPr>
      <w:r>
        <w:rPr>
          <w:b/>
          <w:sz w:val="28"/>
        </w:rPr>
        <w:t>Izvještaj o obvezama</w:t>
      </w:r>
    </w:p>
    <w:p w:rsidR="004F2217" w:rsidRDefault="00000000">
      <w:pPr>
        <w:keepNext/>
        <w:spacing w:line="240" w:lineRule="auto"/>
        <w:jc w:val="center"/>
      </w:pPr>
      <w:r>
        <w:rPr>
          <w:sz w:val="28"/>
        </w:rPr>
        <w:t>Bilješka 20.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4F2217">
            <w:pPr>
              <w:keepNext/>
              <w:keepLines/>
              <w:spacing w:after="0" w:line="240" w:lineRule="auto"/>
            </w:pPr>
          </w:p>
        </w:tc>
        <w:tc>
          <w:tcPr>
            <w:tcW w:w="3180" w:type="dxa"/>
            <w:tcMar>
              <w:top w:w="0" w:type="dxa"/>
              <w:bottom w:w="0" w:type="dxa"/>
            </w:tcMar>
            <w:vAlign w:val="center"/>
          </w:tcPr>
          <w:p w:rsidR="004F2217"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rsidR="004F2217" w:rsidRDefault="00000000">
            <w:pPr>
              <w:keepNext/>
              <w:keepLines/>
              <w:spacing w:after="0" w:line="240" w:lineRule="auto"/>
            </w:pPr>
            <w:r>
              <w:rPr>
                <w:sz w:val="18"/>
              </w:rPr>
              <w:t>V007</w:t>
            </w:r>
          </w:p>
        </w:tc>
        <w:tc>
          <w:tcPr>
            <w:tcW w:w="1860" w:type="dxa"/>
            <w:tcMar>
              <w:top w:w="0" w:type="dxa"/>
              <w:bottom w:w="0" w:type="dxa"/>
            </w:tcMar>
            <w:vAlign w:val="center"/>
          </w:tcPr>
          <w:p w:rsidR="004F2217" w:rsidRDefault="00000000">
            <w:pPr>
              <w:keepNext/>
              <w:keepLines/>
              <w:spacing w:after="0" w:line="240" w:lineRule="auto"/>
              <w:jc w:val="right"/>
            </w:pPr>
            <w:r>
              <w:rPr>
                <w:sz w:val="18"/>
              </w:rPr>
              <w:t>0,00</w:t>
            </w:r>
          </w:p>
        </w:tc>
        <w:tc>
          <w:tcPr>
            <w:tcW w:w="700" w:type="dxa"/>
            <w:tcMar>
              <w:top w:w="0" w:type="dxa"/>
              <w:bottom w:w="0" w:type="dxa"/>
            </w:tcMar>
            <w:vAlign w:val="center"/>
          </w:tcPr>
          <w:p w:rsidR="004F2217" w:rsidRDefault="00000000">
            <w:pPr>
              <w:keepNext/>
              <w:keepLines/>
              <w:spacing w:after="0" w:line="240" w:lineRule="auto"/>
              <w:jc w:val="right"/>
            </w:pPr>
            <w:r>
              <w:rPr>
                <w:sz w:val="18"/>
              </w:rPr>
              <w:t>-</w:t>
            </w:r>
          </w:p>
        </w:tc>
      </w:tr>
    </w:tbl>
    <w:p w:rsidR="004F2217" w:rsidRDefault="004F2217">
      <w:pPr>
        <w:spacing w:after="0"/>
      </w:pPr>
    </w:p>
    <w:p w:rsidR="004F2217" w:rsidRDefault="00000000">
      <w:r>
        <w:t>Vrtić nema dospjele obveze na kraju izvještajnog razdoblja.</w:t>
      </w:r>
    </w:p>
    <w:p w:rsidR="004F2217" w:rsidRDefault="004F2217"/>
    <w:p w:rsidR="004F2217" w:rsidRDefault="00000000">
      <w:pPr>
        <w:keepNext/>
        <w:spacing w:line="240" w:lineRule="auto"/>
        <w:jc w:val="center"/>
      </w:pPr>
      <w:r>
        <w:rPr>
          <w:sz w:val="28"/>
        </w:rPr>
        <w:t>Bilješka 21.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F2217">
        <w:tblPrEx>
          <w:tblCellMar>
            <w:top w:w="0" w:type="dxa"/>
            <w:bottom w:w="0" w:type="dxa"/>
          </w:tblCellMar>
        </w:tblPrEx>
        <w:trPr>
          <w:cantSplit/>
        </w:trPr>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rsidR="004F2217" w:rsidRDefault="00000000">
            <w:pPr>
              <w:keepNext/>
              <w:keepLines/>
              <w:spacing w:after="0" w:line="240" w:lineRule="auto"/>
              <w:jc w:val="center"/>
            </w:pPr>
            <w:r>
              <w:rPr>
                <w:b/>
                <w:sz w:val="18"/>
              </w:rPr>
              <w:t>Indeks (%)</w:t>
            </w:r>
          </w:p>
        </w:tc>
      </w:tr>
      <w:tr w:rsidR="004F2217">
        <w:tblPrEx>
          <w:tblCellMar>
            <w:top w:w="0" w:type="dxa"/>
            <w:bottom w:w="0" w:type="dxa"/>
          </w:tblCellMar>
        </w:tblPrEx>
        <w:trPr>
          <w:cantSplit/>
          <w:trHeight w:val="560"/>
        </w:trPr>
        <w:tc>
          <w:tcPr>
            <w:tcW w:w="700" w:type="dxa"/>
            <w:tcMar>
              <w:top w:w="0" w:type="dxa"/>
              <w:bottom w:w="0" w:type="dxa"/>
            </w:tcMar>
            <w:vAlign w:val="center"/>
          </w:tcPr>
          <w:p w:rsidR="004F2217" w:rsidRDefault="004F2217">
            <w:pPr>
              <w:keepNext/>
              <w:keepLines/>
              <w:spacing w:after="0" w:line="240" w:lineRule="auto"/>
            </w:pPr>
          </w:p>
        </w:tc>
        <w:tc>
          <w:tcPr>
            <w:tcW w:w="3180" w:type="dxa"/>
            <w:tcMar>
              <w:top w:w="0" w:type="dxa"/>
              <w:bottom w:w="0" w:type="dxa"/>
            </w:tcMar>
            <w:vAlign w:val="center"/>
          </w:tcPr>
          <w:p w:rsidR="004F2217"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rsidR="004F2217" w:rsidRDefault="00000000">
            <w:pPr>
              <w:keepNext/>
              <w:keepLines/>
              <w:spacing w:after="0" w:line="240" w:lineRule="auto"/>
            </w:pPr>
            <w:r>
              <w:rPr>
                <w:sz w:val="18"/>
              </w:rPr>
              <w:t>V009</w:t>
            </w:r>
          </w:p>
        </w:tc>
        <w:tc>
          <w:tcPr>
            <w:tcW w:w="1860" w:type="dxa"/>
            <w:tcMar>
              <w:top w:w="0" w:type="dxa"/>
              <w:bottom w:w="0" w:type="dxa"/>
            </w:tcMar>
            <w:vAlign w:val="center"/>
          </w:tcPr>
          <w:p w:rsidR="004F2217" w:rsidRDefault="00000000">
            <w:pPr>
              <w:keepNext/>
              <w:keepLines/>
              <w:spacing w:after="0" w:line="240" w:lineRule="auto"/>
              <w:jc w:val="right"/>
            </w:pPr>
            <w:r>
              <w:rPr>
                <w:sz w:val="18"/>
              </w:rPr>
              <w:t>62.728,87</w:t>
            </w:r>
          </w:p>
        </w:tc>
        <w:tc>
          <w:tcPr>
            <w:tcW w:w="700" w:type="dxa"/>
            <w:tcMar>
              <w:top w:w="0" w:type="dxa"/>
              <w:bottom w:w="0" w:type="dxa"/>
            </w:tcMar>
            <w:vAlign w:val="center"/>
          </w:tcPr>
          <w:p w:rsidR="004F2217" w:rsidRDefault="00000000">
            <w:pPr>
              <w:keepNext/>
              <w:keepLines/>
              <w:spacing w:after="0" w:line="240" w:lineRule="auto"/>
              <w:jc w:val="right"/>
            </w:pPr>
            <w:r>
              <w:rPr>
                <w:sz w:val="18"/>
              </w:rPr>
              <w:t>-</w:t>
            </w:r>
          </w:p>
        </w:tc>
      </w:tr>
    </w:tbl>
    <w:p w:rsidR="004F2217" w:rsidRDefault="004F2217">
      <w:pPr>
        <w:spacing w:after="0"/>
      </w:pPr>
    </w:p>
    <w:p w:rsidR="004F2217" w:rsidRDefault="00000000">
      <w:r>
        <w:t>Nedospjele obveze na kraju izvještajnog razdoblja sastoje se od obveza za rashode poslovanja – obveze za zaposlene u iznosu 56.627,61 EUR, odnosno plaća za lipanj 2026. godine i naknada za prehranu koje su isplaćena u srpnju 2026. godine, obveze za materijalne rashode 4.897,30 EUR s dospijećem plaćanja u srpnju 2026. god., obveze za depozite i jamčevine u iznosu 790,00 € , i ostale tekuće obveze –iznos od 413,96 EUR pretplate roditelja prema računima za usluge vrtića</w:t>
      </w:r>
    </w:p>
    <w:p w:rsidR="004F2217" w:rsidRDefault="004F2217"/>
    <w:sectPr w:rsidR="004F22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17"/>
    <w:rsid w:val="004F2217"/>
    <w:rsid w:val="00995C37"/>
    <w:rsid w:val="00DA40F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CAAEB-E243-4C1A-B347-6CA648DD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1677</Words>
  <Characters>9559</Characters>
  <Application>Microsoft Office Word</Application>
  <DocSecurity>0</DocSecurity>
  <Lines>79</Lines>
  <Paragraphs>22</Paragraphs>
  <ScaleCrop>false</ScaleCrop>
  <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Računovodstvo</dc:creator>
  <cp:lastModifiedBy>Računovodstvo</cp:lastModifiedBy>
  <cp:revision>2</cp:revision>
  <dcterms:created xsi:type="dcterms:W3CDTF">2026-07-15T12:11:00Z</dcterms:created>
  <dcterms:modified xsi:type="dcterms:W3CDTF">2026-07-15T12:11:00Z</dcterms:modified>
</cp:coreProperties>
</file>